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3" w:type="dxa"/>
        <w:jc w:val="center"/>
        <w:tblLayout w:type="fixed"/>
        <w:tblLook w:val="04A0" w:firstRow="1" w:lastRow="0" w:firstColumn="1" w:lastColumn="0" w:noHBand="0" w:noVBand="1"/>
      </w:tblPr>
      <w:tblGrid>
        <w:gridCol w:w="4898"/>
        <w:gridCol w:w="5025"/>
      </w:tblGrid>
      <w:tr w:rsidR="00341F2F">
        <w:trPr>
          <w:jc w:val="center"/>
        </w:trPr>
        <w:tc>
          <w:tcPr>
            <w:tcW w:w="4898" w:type="dxa"/>
          </w:tcPr>
          <w:p w:rsidR="00341F2F" w:rsidRDefault="00CA74C0">
            <w:pPr>
              <w:pStyle w:val="Heading"/>
              <w:jc w:val="center"/>
              <w:rPr>
                <w:rFonts w:ascii="Arial" w:hAnsi="Arial" w:cs="Arial"/>
                <w:sz w:val="20"/>
                <w:szCs w:val="20"/>
                <w:lang w:val="sr-Cyrl-RS"/>
              </w:rPr>
            </w:pPr>
            <w:bookmarkStart w:id="0" w:name="_GoBack"/>
            <w:bookmarkEnd w:id="0"/>
            <w:r>
              <w:rPr>
                <w:rFonts w:ascii="Arial" w:hAnsi="Arial" w:cs="Arial"/>
                <w:sz w:val="20"/>
                <w:szCs w:val="20"/>
                <w:lang w:val="sr-Cyrl-RS"/>
              </w:rPr>
              <w:t>УГОВОР</w:t>
            </w:r>
          </w:p>
          <w:p w:rsidR="00341F2F" w:rsidRDefault="00CA74C0">
            <w:pPr>
              <w:pStyle w:val="Heading"/>
              <w:jc w:val="center"/>
              <w:rPr>
                <w:rFonts w:ascii="Arial" w:hAnsi="Arial" w:cs="Arial"/>
                <w:sz w:val="20"/>
                <w:szCs w:val="20"/>
                <w:lang w:val="sr-Cyrl-RS"/>
              </w:rPr>
            </w:pPr>
            <w:r>
              <w:rPr>
                <w:rFonts w:ascii="Arial" w:hAnsi="Arial" w:cs="Arial"/>
                <w:sz w:val="20"/>
                <w:szCs w:val="20"/>
                <w:lang w:val="sr-Cyrl-RS"/>
              </w:rPr>
              <w:t>о поверљивости</w:t>
            </w:r>
          </w:p>
        </w:tc>
        <w:tc>
          <w:tcPr>
            <w:tcW w:w="5025" w:type="dxa"/>
          </w:tcPr>
          <w:p w:rsidR="00341F2F" w:rsidRDefault="00CA74C0">
            <w:pPr>
              <w:pStyle w:val="Heading"/>
              <w:jc w:val="center"/>
              <w:rPr>
                <w:rFonts w:ascii="Arial" w:hAnsi="Arial" w:cs="Arial"/>
                <w:sz w:val="20"/>
                <w:szCs w:val="20"/>
                <w:lang w:val="en-US"/>
              </w:rPr>
            </w:pPr>
            <w:r>
              <w:rPr>
                <w:rFonts w:ascii="Arial" w:hAnsi="Arial" w:cs="Arial"/>
                <w:sz w:val="20"/>
                <w:szCs w:val="20"/>
                <w:lang w:val="en-US"/>
              </w:rPr>
              <w:t>Confidentiality Agreement</w:t>
            </w:r>
          </w:p>
          <w:p w:rsidR="00341F2F" w:rsidRDefault="00341F2F">
            <w:pPr>
              <w:pStyle w:val="Heading"/>
              <w:jc w:val="center"/>
              <w:rPr>
                <w:rFonts w:ascii="Arial" w:hAnsi="Arial" w:cs="Arial"/>
                <w:sz w:val="20"/>
                <w:szCs w:val="20"/>
                <w:lang w:val="en-US"/>
              </w:rPr>
            </w:pPr>
          </w:p>
        </w:tc>
      </w:tr>
      <w:tr w:rsidR="00341F2F">
        <w:trPr>
          <w:jc w:val="center"/>
        </w:trPr>
        <w:tc>
          <w:tcPr>
            <w:tcW w:w="4898" w:type="dxa"/>
            <w:shd w:val="clear" w:color="auto" w:fill="FFFFFF" w:themeFill="background1"/>
          </w:tcPr>
          <w:p w:rsidR="00341F2F" w:rsidRDefault="00341F2F">
            <w:pPr>
              <w:jc w:val="both"/>
              <w:rPr>
                <w:rFonts w:ascii="Arial" w:hAnsi="Arial" w:cs="Arial"/>
                <w:sz w:val="20"/>
                <w:szCs w:val="20"/>
                <w:lang w:val="sr-Latn-RS"/>
              </w:rPr>
            </w:pPr>
          </w:p>
          <w:p w:rsidR="00341F2F" w:rsidRDefault="00CA74C0">
            <w:pPr>
              <w:spacing w:before="120" w:after="120"/>
              <w:jc w:val="both"/>
              <w:rPr>
                <w:rFonts w:ascii="Arial" w:hAnsi="Arial" w:cs="Arial"/>
                <w:sz w:val="20"/>
                <w:szCs w:val="20"/>
                <w:lang w:val="sr-Cyrl-RS"/>
              </w:rPr>
            </w:pPr>
            <w:r>
              <w:rPr>
                <w:rFonts w:ascii="Arial" w:hAnsi="Arial" w:cs="Arial"/>
                <w:sz w:val="20"/>
                <w:szCs w:val="20"/>
                <w:lang w:val="sr-Cyrl-RS"/>
              </w:rPr>
              <w:t>Закључен</w:t>
            </w:r>
            <w:r>
              <w:rPr>
                <w:rFonts w:ascii="Arial" w:hAnsi="Arial" w:cs="Arial"/>
                <w:sz w:val="20"/>
                <w:szCs w:val="20"/>
                <w:lang w:val="sr-Latn-RS"/>
              </w:rPr>
              <w:t xml:space="preserve"> </w:t>
            </w:r>
            <w:r>
              <w:rPr>
                <w:rFonts w:ascii="Arial" w:hAnsi="Arial" w:cs="Arial"/>
                <w:sz w:val="20"/>
                <w:szCs w:val="20"/>
                <w:lang w:val="sr-Cyrl-RS"/>
              </w:rPr>
              <w:t xml:space="preserve">између: </w:t>
            </w:r>
          </w:p>
          <w:p w:rsidR="00341F2F" w:rsidRDefault="00341F2F">
            <w:pPr>
              <w:spacing w:before="120" w:after="120"/>
              <w:jc w:val="both"/>
              <w:rPr>
                <w:rFonts w:ascii="Arial" w:hAnsi="Arial" w:cs="Arial"/>
                <w:sz w:val="20"/>
                <w:szCs w:val="20"/>
                <w:lang w:val="sr-Cyrl-RS"/>
              </w:rPr>
            </w:pPr>
          </w:p>
          <w:p w:rsidR="00341F2F" w:rsidRDefault="00CA74C0">
            <w:pPr>
              <w:pStyle w:val="NormalWeb"/>
              <w:spacing w:before="0" w:beforeAutospacing="0" w:after="0" w:afterAutospacing="0"/>
              <w:rPr>
                <w:lang w:val="sr-Cyrl-RS"/>
              </w:rPr>
            </w:pPr>
            <w:r>
              <w:rPr>
                <w:rFonts w:ascii="Arial" w:hAnsi="Arial" w:cs="Arial"/>
                <w:b/>
                <w:sz w:val="20"/>
                <w:szCs w:val="20"/>
                <w:lang w:val="sr-Cyrl-RS"/>
              </w:rPr>
              <w:t>1.</w:t>
            </w:r>
            <w:r>
              <w:rPr>
                <w:rFonts w:ascii="Arial" w:hAnsi="Arial" w:cs="Arial"/>
                <w:sz w:val="20"/>
                <w:szCs w:val="20"/>
                <w:lang w:val="sr-Cyrl-RS"/>
              </w:rPr>
              <w:t xml:space="preserve"> НАФТАГАС-Нафтни сервиси Друштво са ограниченом одговорношћу Нови Сад, Пут шајкашког одреда бр. 9, Нови Сад, матични број: 20801786, ПИБ: 107435822 (у даљем тексту „НАФТАГАС-Нафтни сервиси“ д.о.о.  Нови Сад), кога заступа </w:t>
            </w:r>
            <w:permStart w:id="1910705945" w:edGrp="everyone"/>
            <w:r>
              <w:rPr>
                <w:rFonts w:ascii="Arial" w:hAnsi="Arial" w:cs="Arial"/>
                <w:sz w:val="20"/>
                <w:szCs w:val="20"/>
                <w:lang w:val="sr-Cyrl-RS"/>
              </w:rPr>
              <w:t>${zastupnik_nis_sve}</w:t>
            </w:r>
            <w:permEnd w:id="1910705945"/>
          </w:p>
          <w:p w:rsidR="00341F2F" w:rsidRDefault="00CA74C0">
            <w:pPr>
              <w:spacing w:before="120" w:after="120"/>
              <w:jc w:val="both"/>
              <w:rPr>
                <w:rFonts w:ascii="Arial" w:hAnsi="Arial" w:cs="Arial"/>
                <w:bCs/>
                <w:sz w:val="20"/>
                <w:szCs w:val="20"/>
                <w:lang w:val="sr-Cyrl-RS"/>
              </w:rPr>
            </w:pPr>
            <w:r>
              <w:rPr>
                <w:rFonts w:ascii="Arial" w:hAnsi="Arial" w:cs="Arial"/>
                <w:sz w:val="20"/>
                <w:szCs w:val="20"/>
                <w:lang w:val="sr-Cyrl-RS"/>
              </w:rPr>
              <w:t xml:space="preserve"> </w:t>
            </w:r>
          </w:p>
          <w:p w:rsidR="00341F2F" w:rsidRDefault="00341F2F">
            <w:pPr>
              <w:jc w:val="both"/>
              <w:rPr>
                <w:rFonts w:ascii="Arial" w:hAnsi="Arial" w:cs="Arial"/>
                <w:bCs/>
                <w:sz w:val="20"/>
                <w:szCs w:val="20"/>
                <w:lang w:val="sr-Cyrl-RS"/>
              </w:rPr>
            </w:pPr>
          </w:p>
          <w:p w:rsidR="00341F2F" w:rsidRDefault="00CA74C0">
            <w:pPr>
              <w:jc w:val="both"/>
              <w:rPr>
                <w:rFonts w:ascii="Arial" w:hAnsi="Arial" w:cs="Arial"/>
                <w:sz w:val="20"/>
                <w:szCs w:val="20"/>
                <w:lang w:val="sr-Cyrl-RS"/>
              </w:rPr>
            </w:pPr>
            <w:r>
              <w:rPr>
                <w:rFonts w:ascii="Arial" w:hAnsi="Arial" w:cs="Arial"/>
                <w:sz w:val="20"/>
                <w:szCs w:val="20"/>
                <w:lang w:val="sr-Cyrl-RS"/>
              </w:rPr>
              <w:t>и</w:t>
            </w:r>
          </w:p>
        </w:tc>
        <w:tc>
          <w:tcPr>
            <w:tcW w:w="5025" w:type="dxa"/>
          </w:tcPr>
          <w:p w:rsidR="00341F2F" w:rsidRDefault="00341F2F">
            <w:pPr>
              <w:jc w:val="both"/>
              <w:rPr>
                <w:rFonts w:ascii="Arial" w:hAnsi="Arial" w:cs="Arial"/>
                <w:sz w:val="20"/>
                <w:szCs w:val="20"/>
                <w:lang w:val="en-US"/>
              </w:rPr>
            </w:pPr>
          </w:p>
          <w:p w:rsidR="00341F2F" w:rsidRDefault="00CA74C0">
            <w:pPr>
              <w:spacing w:before="120" w:after="120"/>
              <w:jc w:val="both"/>
              <w:rPr>
                <w:rFonts w:ascii="Arial" w:hAnsi="Arial" w:cs="Arial"/>
                <w:sz w:val="20"/>
                <w:szCs w:val="20"/>
                <w:lang w:val="en-US"/>
              </w:rPr>
            </w:pPr>
            <w:r>
              <w:rPr>
                <w:rFonts w:ascii="Arial" w:hAnsi="Arial" w:cs="Arial"/>
                <w:sz w:val="20"/>
                <w:szCs w:val="20"/>
                <w:lang w:val="en-US"/>
              </w:rPr>
              <w:t>Conclud</w:t>
            </w:r>
            <w:r>
              <w:rPr>
                <w:rFonts w:ascii="Arial" w:hAnsi="Arial" w:cs="Arial"/>
                <w:sz w:val="20"/>
                <w:szCs w:val="20"/>
                <w:lang w:val="en-US"/>
              </w:rPr>
              <w:t xml:space="preserve">ed between: </w:t>
            </w:r>
          </w:p>
          <w:p w:rsidR="00341F2F" w:rsidRDefault="00341F2F">
            <w:pPr>
              <w:spacing w:before="120" w:after="120"/>
              <w:jc w:val="both"/>
              <w:rPr>
                <w:rFonts w:ascii="Arial" w:hAnsi="Arial" w:cs="Arial"/>
                <w:sz w:val="20"/>
                <w:szCs w:val="20"/>
                <w:lang w:val="en-US"/>
              </w:rPr>
            </w:pPr>
          </w:p>
          <w:p w:rsidR="00341F2F" w:rsidRDefault="00CA74C0">
            <w:pPr>
              <w:spacing w:before="120" w:after="120"/>
              <w:jc w:val="both"/>
              <w:rPr>
                <w:rFonts w:ascii="Arial" w:hAnsi="Arial" w:cs="Arial"/>
                <w:sz w:val="20"/>
                <w:szCs w:val="20"/>
                <w:lang w:val="en-US"/>
              </w:rPr>
            </w:pPr>
            <w:r>
              <w:rPr>
                <w:rFonts w:ascii="Arial" w:hAnsi="Arial" w:cs="Arial"/>
                <w:b/>
                <w:sz w:val="20"/>
                <w:szCs w:val="20"/>
                <w:lang w:val="en-US"/>
              </w:rPr>
              <w:t>1.</w:t>
            </w:r>
            <w:r>
              <w:rPr>
                <w:rFonts w:ascii="Arial" w:hAnsi="Arial" w:cs="Arial"/>
                <w:sz w:val="20"/>
                <w:szCs w:val="20"/>
                <w:lang w:val="en-US"/>
              </w:rPr>
              <w:t xml:space="preserve"> NAFTAGAS-Oil Services Limited Liability Company Novi Sad, Put šajkaškog odreda 9, Novi Sad,</w:t>
            </w:r>
            <w:r>
              <w:rPr>
                <w:rFonts w:ascii="Arial" w:hAnsi="Arial" w:cs="Arial"/>
                <w:bCs/>
                <w:sz w:val="20"/>
                <w:szCs w:val="20"/>
                <w:lang w:val="en-US"/>
              </w:rPr>
              <w:t xml:space="preserve"> Company ID Number: </w:t>
            </w:r>
            <w:r>
              <w:rPr>
                <w:rFonts w:ascii="Arial" w:hAnsi="Arial" w:cs="Arial"/>
                <w:sz w:val="20"/>
                <w:szCs w:val="20"/>
                <w:lang w:val="sr-Cyrl-RS"/>
              </w:rPr>
              <w:t>20801786</w:t>
            </w:r>
            <w:r>
              <w:rPr>
                <w:rFonts w:ascii="Arial" w:hAnsi="Arial" w:cs="Arial"/>
                <w:bCs/>
                <w:sz w:val="20"/>
                <w:szCs w:val="20"/>
                <w:lang w:val="en-US"/>
              </w:rPr>
              <w:t xml:space="preserve">, TIN: </w:t>
            </w:r>
            <w:r>
              <w:rPr>
                <w:rFonts w:ascii="Arial" w:hAnsi="Arial" w:cs="Arial"/>
                <w:sz w:val="20"/>
                <w:szCs w:val="20"/>
                <w:lang w:val="sr-Cyrl-RS"/>
              </w:rPr>
              <w:t>107435822</w:t>
            </w:r>
            <w:r>
              <w:rPr>
                <w:rFonts w:ascii="Arial" w:hAnsi="Arial" w:cs="Arial"/>
                <w:bCs/>
                <w:sz w:val="20"/>
                <w:szCs w:val="20"/>
                <w:lang w:val="en-US"/>
              </w:rPr>
              <w:t xml:space="preserve"> (hereinafter referred to as NAFTAGAS-Oil Services LLC Novi Sad),</w:t>
            </w:r>
            <w:r>
              <w:rPr>
                <w:rFonts w:ascii="Arial" w:hAnsi="Arial" w:cs="Arial"/>
                <w:bCs/>
                <w:sz w:val="20"/>
                <w:szCs w:val="20"/>
                <w:lang w:val="sr-Cyrl-RS"/>
              </w:rPr>
              <w:t xml:space="preserve"> </w:t>
            </w:r>
            <w:r>
              <w:rPr>
                <w:rFonts w:ascii="Arial" w:hAnsi="Arial" w:cs="Arial"/>
                <w:bCs/>
                <w:sz w:val="20"/>
                <w:szCs w:val="20"/>
                <w:lang w:val="en-GB"/>
              </w:rPr>
              <w:t>represented herein by</w:t>
            </w:r>
            <w:r>
              <w:rPr>
                <w:rFonts w:ascii="Arial" w:hAnsi="Arial" w:cs="Arial"/>
                <w:bCs/>
                <w:sz w:val="20"/>
                <w:szCs w:val="20"/>
                <w:lang w:val="en-US"/>
              </w:rPr>
              <w:t xml:space="preserve"> </w:t>
            </w:r>
            <w:permStart w:id="1581734379" w:edGrp="everyone"/>
            <w:r>
              <w:rPr>
                <w:rFonts w:ascii="Arial" w:hAnsi="Arial" w:cs="Arial"/>
                <w:sz w:val="20"/>
                <w:szCs w:val="20"/>
                <w:lang w:val="sr-Cyrl-RS"/>
              </w:rPr>
              <w:t>${</w:t>
            </w:r>
            <w:proofErr w:type="spellStart"/>
            <w:r>
              <w:rPr>
                <w:rFonts w:ascii="Arial" w:hAnsi="Arial" w:cs="Arial"/>
                <w:sz w:val="20"/>
                <w:szCs w:val="20"/>
                <w:lang w:val="sr-Cyrl-RS"/>
              </w:rPr>
              <w:t>zastupnik_nis_sve</w:t>
            </w:r>
            <w:proofErr w:type="spellEnd"/>
            <w:r>
              <w:rPr>
                <w:rFonts w:ascii="Arial" w:hAnsi="Arial" w:cs="Arial"/>
                <w:sz w:val="20"/>
                <w:szCs w:val="20"/>
                <w:lang w:val="sr-Cyrl-RS"/>
              </w:rPr>
              <w:t>}</w:t>
            </w:r>
            <w:permEnd w:id="1581734379"/>
          </w:p>
          <w:p w:rsidR="00341F2F" w:rsidRDefault="00341F2F">
            <w:pPr>
              <w:rPr>
                <w:bCs/>
                <w:lang w:val="en-US"/>
              </w:rPr>
            </w:pPr>
          </w:p>
          <w:p w:rsidR="00341F2F" w:rsidRDefault="00CA74C0">
            <w:pPr>
              <w:jc w:val="both"/>
              <w:rPr>
                <w:rFonts w:ascii="Arial" w:hAnsi="Arial" w:cs="Arial"/>
                <w:sz w:val="20"/>
                <w:szCs w:val="20"/>
              </w:rPr>
            </w:pPr>
            <w:r>
              <w:rPr>
                <w:rFonts w:ascii="Arial" w:hAnsi="Arial" w:cs="Arial"/>
                <w:sz w:val="20"/>
                <w:szCs w:val="20"/>
                <w:lang w:val="en-US"/>
              </w:rPr>
              <w:t>and</w:t>
            </w:r>
          </w:p>
        </w:tc>
      </w:tr>
      <w:tr w:rsidR="00341F2F">
        <w:trPr>
          <w:jc w:val="center"/>
        </w:trPr>
        <w:tc>
          <w:tcPr>
            <w:tcW w:w="4898" w:type="dxa"/>
            <w:tcBorders>
              <w:bottom w:val="single" w:sz="4" w:space="0" w:color="000000" w:themeColor="text1"/>
            </w:tcBorders>
            <w:shd w:val="clear" w:color="auto" w:fill="FFFFFF" w:themeFill="background1"/>
          </w:tcPr>
          <w:p w:rsidR="00341F2F" w:rsidRDefault="00341F2F">
            <w:pPr>
              <w:jc w:val="both"/>
              <w:rPr>
                <w:rFonts w:ascii="Arial" w:hAnsi="Arial" w:cs="Arial"/>
                <w:b/>
                <w:sz w:val="20"/>
                <w:szCs w:val="20"/>
                <w:lang w:val="sr-Cyrl-RS"/>
              </w:rPr>
            </w:pPr>
          </w:p>
          <w:p w:rsidR="00341F2F" w:rsidRDefault="00CA74C0">
            <w:pPr>
              <w:jc w:val="both"/>
              <w:rPr>
                <w:rFonts w:ascii="Arial" w:hAnsi="Arial" w:cs="Arial"/>
                <w:sz w:val="20"/>
                <w:szCs w:val="20"/>
                <w:lang w:val="sr-Cyrl-RS"/>
              </w:rPr>
            </w:pPr>
            <w:r>
              <w:rPr>
                <w:rFonts w:ascii="Arial" w:hAnsi="Arial" w:cs="Arial"/>
                <w:b/>
                <w:sz w:val="20"/>
                <w:szCs w:val="20"/>
                <w:lang w:val="sr-Cyrl-RS"/>
              </w:rPr>
              <w:t>2.</w:t>
            </w:r>
            <w:r>
              <w:rPr>
                <w:rFonts w:ascii="Arial" w:hAnsi="Arial" w:cs="Arial"/>
                <w:sz w:val="20"/>
                <w:szCs w:val="20"/>
                <w:lang w:val="sr-Cyrl-RS"/>
              </w:rPr>
              <w:t xml:space="preserve"> </w:t>
            </w:r>
            <w:permStart w:id="1799165388" w:edGrp="everyone"/>
            <w:r>
              <w:rPr>
                <w:rFonts w:ascii="Arial" w:hAnsi="Arial" w:cs="Arial"/>
                <w:sz w:val="20"/>
                <w:szCs w:val="20"/>
                <w:lang w:val="sr-Cyrl-RS"/>
              </w:rPr>
              <w:t xml:space="preserve">${komitent_sve} </w:t>
            </w:r>
            <w:permEnd w:id="1799165388"/>
            <w:r>
              <w:rPr>
                <w:rFonts w:ascii="Arial" w:hAnsi="Arial" w:cs="Arial"/>
                <w:sz w:val="20"/>
                <w:szCs w:val="20"/>
                <w:lang w:val="sr-Cyrl-RS"/>
              </w:rPr>
              <w:t xml:space="preserve"> (у даљем тексту: Комитент), кога заступа </w:t>
            </w:r>
            <w:permStart w:id="1223052901" w:edGrp="everyone"/>
            <w:r>
              <w:rPr>
                <w:rFonts w:ascii="Arial" w:hAnsi="Arial" w:cs="Arial"/>
                <w:sz w:val="20"/>
                <w:szCs w:val="20"/>
                <w:lang w:val="sr-Cyrl-RS"/>
              </w:rPr>
              <w:t>${zastupnik_komitent_sve}</w:t>
            </w:r>
            <w:permEnd w:id="1223052901"/>
            <w:r>
              <w:rPr>
                <w:rFonts w:ascii="Arial" w:hAnsi="Arial" w:cs="Arial"/>
                <w:sz w:val="20"/>
                <w:szCs w:val="20"/>
                <w:lang w:val="sr-Cyrl-RS"/>
              </w:rPr>
              <w:t>.</w:t>
            </w:r>
          </w:p>
          <w:p w:rsidR="00341F2F" w:rsidRDefault="00341F2F">
            <w:pPr>
              <w:jc w:val="both"/>
              <w:rPr>
                <w:rFonts w:ascii="Arial" w:hAnsi="Arial" w:cs="Arial"/>
                <w:sz w:val="20"/>
                <w:szCs w:val="20"/>
                <w:lang w:val="sr-Cyrl-RS"/>
              </w:rPr>
            </w:pPr>
          </w:p>
          <w:p w:rsidR="00341F2F" w:rsidRDefault="00341F2F">
            <w:pPr>
              <w:jc w:val="both"/>
              <w:rPr>
                <w:rFonts w:ascii="Arial" w:hAnsi="Arial" w:cs="Arial"/>
                <w:sz w:val="20"/>
                <w:szCs w:val="20"/>
                <w:lang w:val="sr-Cyrl-RS"/>
              </w:rPr>
            </w:pPr>
          </w:p>
          <w:p w:rsidR="00341F2F" w:rsidRDefault="00CA74C0">
            <w:pPr>
              <w:jc w:val="both"/>
              <w:rPr>
                <w:rFonts w:ascii="Arial" w:hAnsi="Arial" w:cs="Arial"/>
                <w:sz w:val="20"/>
                <w:szCs w:val="20"/>
                <w:lang w:val="sr-Latn-RS"/>
              </w:rPr>
            </w:pPr>
            <w:r>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Pr>
                <w:rFonts w:ascii="Arial" w:hAnsi="Arial" w:cs="Arial"/>
                <w:sz w:val="20"/>
                <w:szCs w:val="20"/>
                <w:lang w:val="sr-Latn-ME"/>
              </w:rPr>
              <w:t xml:space="preserve"> </w:t>
            </w:r>
            <w:r>
              <w:rPr>
                <w:rFonts w:ascii="Arial" w:hAnsi="Arial" w:cs="Arial"/>
                <w:sz w:val="20"/>
                <w:szCs w:val="20"/>
                <w:lang w:val="sr-Cyrl-RS"/>
              </w:rPr>
              <w:t>у смислу овог Уговора:</w:t>
            </w:r>
          </w:p>
        </w:tc>
        <w:tc>
          <w:tcPr>
            <w:tcW w:w="5025" w:type="dxa"/>
            <w:tcBorders>
              <w:bottom w:val="single" w:sz="4" w:space="0" w:color="000000" w:themeColor="text1"/>
            </w:tcBorders>
          </w:tcPr>
          <w:p w:rsidR="00341F2F" w:rsidRDefault="00341F2F">
            <w:pPr>
              <w:jc w:val="both"/>
              <w:rPr>
                <w:rFonts w:ascii="Arial" w:hAnsi="Arial" w:cs="Arial"/>
                <w:b/>
                <w:sz w:val="20"/>
                <w:szCs w:val="20"/>
              </w:rPr>
            </w:pPr>
          </w:p>
          <w:p w:rsidR="00341F2F" w:rsidRDefault="00CA74C0">
            <w:pPr>
              <w:jc w:val="both"/>
              <w:rPr>
                <w:rFonts w:ascii="Arial" w:hAnsi="Arial" w:cs="Arial"/>
                <w:sz w:val="20"/>
                <w:szCs w:val="20"/>
                <w:lang w:val="en-US"/>
              </w:rPr>
            </w:pPr>
            <w:r>
              <w:rPr>
                <w:rFonts w:ascii="Arial" w:hAnsi="Arial" w:cs="Arial"/>
                <w:b/>
                <w:sz w:val="20"/>
                <w:szCs w:val="20"/>
                <w:lang w:val="en-US"/>
              </w:rPr>
              <w:t xml:space="preserve">2. </w:t>
            </w:r>
            <w:permStart w:id="729833168" w:edGrp="everyone"/>
            <w:r>
              <w:rPr>
                <w:rFonts w:ascii="Arial" w:hAnsi="Arial" w:cs="Arial"/>
                <w:sz w:val="20"/>
                <w:szCs w:val="20"/>
                <w:lang w:val="sr-Cyrl-RS"/>
              </w:rPr>
              <w:t>${</w:t>
            </w:r>
            <w:proofErr w:type="spellStart"/>
            <w:r>
              <w:rPr>
                <w:rFonts w:ascii="Arial" w:hAnsi="Arial" w:cs="Arial"/>
                <w:sz w:val="20"/>
                <w:szCs w:val="20"/>
                <w:lang w:val="sr-Cyrl-RS"/>
              </w:rPr>
              <w:t>komitent_sve</w:t>
            </w:r>
            <w:proofErr w:type="spellEnd"/>
            <w:r>
              <w:rPr>
                <w:rFonts w:ascii="Arial" w:hAnsi="Arial" w:cs="Arial"/>
                <w:sz w:val="20"/>
                <w:szCs w:val="20"/>
                <w:lang w:val="sr-Cyrl-RS"/>
              </w:rPr>
              <w:t>}</w:t>
            </w:r>
            <w:permEnd w:id="729833168"/>
            <w:r>
              <w:rPr>
                <w:rFonts w:ascii="Arial" w:hAnsi="Arial" w:cs="Arial"/>
                <w:sz w:val="20"/>
                <w:szCs w:val="20"/>
                <w:lang w:val="en-US"/>
              </w:rPr>
              <w:t xml:space="preserve"> (hereinafter referred to as the Client), represented herein by </w:t>
            </w:r>
            <w:permStart w:id="2021463287" w:edGrp="everyone"/>
            <w:r>
              <w:rPr>
                <w:rFonts w:ascii="Arial" w:hAnsi="Arial" w:cs="Arial"/>
                <w:sz w:val="20"/>
                <w:szCs w:val="20"/>
                <w:lang w:val="sr-Cyrl-RS"/>
              </w:rPr>
              <w:t>${</w:t>
            </w:r>
            <w:proofErr w:type="spellStart"/>
            <w:r>
              <w:rPr>
                <w:rFonts w:ascii="Arial" w:hAnsi="Arial" w:cs="Arial"/>
                <w:sz w:val="20"/>
                <w:szCs w:val="20"/>
                <w:lang w:val="sr-Cyrl-RS"/>
              </w:rPr>
              <w:t>zastupnik_komitent_sve</w:t>
            </w:r>
            <w:proofErr w:type="spellEnd"/>
            <w:r>
              <w:rPr>
                <w:rFonts w:ascii="Arial" w:hAnsi="Arial" w:cs="Arial"/>
                <w:sz w:val="20"/>
                <w:szCs w:val="20"/>
                <w:lang w:val="sr-Cyrl-RS"/>
              </w:rPr>
              <w:t>}</w:t>
            </w:r>
            <w:permEnd w:id="2021463287"/>
            <w:r>
              <w:rPr>
                <w:rFonts w:ascii="Arial" w:hAnsi="Arial" w:cs="Arial"/>
                <w:sz w:val="20"/>
                <w:szCs w:val="20"/>
                <w:lang w:val="en-US"/>
              </w:rPr>
              <w:t>.</w:t>
            </w:r>
          </w:p>
          <w:p w:rsidR="00341F2F" w:rsidRDefault="00341F2F">
            <w:pPr>
              <w:jc w:val="both"/>
              <w:rPr>
                <w:rFonts w:ascii="Arial" w:hAnsi="Arial" w:cs="Arial"/>
                <w:sz w:val="20"/>
                <w:szCs w:val="20"/>
                <w:lang w:val="en-US"/>
              </w:rPr>
            </w:pPr>
          </w:p>
          <w:p w:rsidR="00341F2F" w:rsidRDefault="00341F2F">
            <w:pPr>
              <w:jc w:val="both"/>
              <w:rPr>
                <w:rFonts w:ascii="Arial" w:hAnsi="Arial" w:cs="Arial"/>
                <w:sz w:val="20"/>
                <w:szCs w:val="20"/>
                <w:lang w:val="en-US"/>
              </w:rPr>
            </w:pPr>
          </w:p>
          <w:p w:rsidR="00341F2F" w:rsidRDefault="00CA74C0">
            <w:pPr>
              <w:jc w:val="both"/>
              <w:rPr>
                <w:rFonts w:ascii="Arial" w:hAnsi="Arial" w:cs="Arial"/>
                <w:sz w:val="20"/>
                <w:szCs w:val="20"/>
                <w:lang w:val="en-US"/>
              </w:rPr>
            </w:pPr>
            <w:r>
              <w:rPr>
                <w:rFonts w:ascii="Arial" w:hAnsi="Arial" w:cs="Arial"/>
                <w:sz w:val="20"/>
                <w:szCs w:val="20"/>
                <w:lang w:val="sr-Cyrl-RS"/>
              </w:rPr>
              <w:t xml:space="preserve">hereinafter collectively referred to as the "Parties", individually as the "Party", whereas each of the Parties may be both the Disclosing Party and the Receiving </w:t>
            </w:r>
            <w:r>
              <w:rPr>
                <w:rFonts w:ascii="Arial" w:hAnsi="Arial" w:cs="Arial"/>
                <w:sz w:val="20"/>
                <w:szCs w:val="20"/>
                <w:lang w:val="sr-Cyrl-RS"/>
              </w:rPr>
              <w:t>Party of the Data of a Confidential Nature as understood by this Agreement:</w:t>
            </w:r>
          </w:p>
        </w:tc>
      </w:tr>
      <w:tr w:rsidR="00341F2F">
        <w:trPr>
          <w:jc w:val="center"/>
        </w:trPr>
        <w:tc>
          <w:tcPr>
            <w:tcW w:w="4898" w:type="dxa"/>
            <w:tcBorders>
              <w:bottom w:val="none" w:sz="4" w:space="0" w:color="000000"/>
            </w:tcBorders>
            <w:shd w:val="clear" w:color="auto" w:fill="FFFFFF" w:themeFill="background1"/>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1</w:t>
            </w:r>
          </w:p>
          <w:p w:rsidR="00341F2F" w:rsidRDefault="00341F2F">
            <w:pPr>
              <w:keepNext/>
              <w:jc w:val="both"/>
              <w:rPr>
                <w:rFonts w:ascii="Arial" w:hAnsi="Arial" w:cs="Arial"/>
                <w:b/>
                <w:sz w:val="20"/>
                <w:szCs w:val="20"/>
                <w:lang w:val="sr-Cyrl-RS"/>
              </w:rPr>
            </w:pP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1</w:t>
            </w:r>
          </w:p>
          <w:p w:rsidR="00341F2F" w:rsidRDefault="00341F2F">
            <w:pPr>
              <w:keepNext/>
              <w:jc w:val="both"/>
              <w:rPr>
                <w:rFonts w:ascii="Arial" w:hAnsi="Arial" w:cs="Arial"/>
                <w:b/>
                <w:sz w:val="20"/>
                <w:szCs w:val="20"/>
              </w:rPr>
            </w:pPr>
          </w:p>
        </w:tc>
      </w:tr>
      <w:tr w:rsidR="00341F2F">
        <w:trPr>
          <w:jc w:val="center"/>
        </w:trPr>
        <w:tc>
          <w:tcPr>
            <w:tcW w:w="4898" w:type="dxa"/>
            <w:tcBorders>
              <w:top w:val="none" w:sz="4" w:space="0" w:color="000000"/>
              <w:bottom w:val="single" w:sz="4" w:space="0" w:color="000000" w:themeColor="text1"/>
            </w:tcBorders>
            <w:shd w:val="clear" w:color="auto" w:fill="FFFFFF" w:themeFill="background1"/>
          </w:tcPr>
          <w:p w:rsidR="00341F2F" w:rsidRDefault="00CA74C0">
            <w:pPr>
              <w:spacing w:before="100" w:after="80"/>
              <w:jc w:val="both"/>
              <w:rPr>
                <w:rFonts w:ascii="Arial" w:hAnsi="Arial"/>
                <w:sz w:val="20"/>
                <w:lang w:val="sr-Cyrl-RS"/>
              </w:rPr>
            </w:pPr>
            <w:r>
              <w:rPr>
                <w:rFonts w:ascii="Arial" w:hAnsi="Arial"/>
                <w:sz w:val="20"/>
                <w:lang w:val="sr-Cyrl-RS"/>
              </w:rPr>
              <w:t xml:space="preserve">Стране су сагласне да </w:t>
            </w:r>
            <w:r>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Pr>
                <w:rFonts w:ascii="Arial" w:hAnsi="Arial"/>
                <w:sz w:val="20"/>
                <w:lang w:val="sr-Cyrl-RS"/>
              </w:rPr>
              <w:t xml:space="preserve">(у даљем тексту: </w:t>
            </w:r>
            <w:r>
              <w:rPr>
                <w:rFonts w:ascii="Arial" w:hAnsi="Arial" w:cs="Arial"/>
                <w:sz w:val="20"/>
                <w:szCs w:val="20"/>
                <w:lang w:val="sr-Cyrl-RS"/>
              </w:rPr>
              <w:t xml:space="preserve">Пословне активности), омогуће приступ и размену Података поверљиве природе, </w:t>
            </w:r>
            <w:r>
              <w:rPr>
                <w:rFonts w:ascii="Arial" w:hAnsi="Arial" w:cs="Arial"/>
                <w:sz w:val="20"/>
                <w:szCs w:val="20"/>
                <w:lang w:val="sr-Cyrl-RS"/>
              </w:rPr>
              <w:t xml:space="preserve">те да штите њихову поверљивост на начин и под условима утврђеним овим Уговором и прописима Републике Србије.  </w:t>
            </w:r>
          </w:p>
        </w:tc>
        <w:tc>
          <w:tcPr>
            <w:tcW w:w="5025" w:type="dxa"/>
            <w:tcBorders>
              <w:top w:val="none" w:sz="4" w:space="0" w:color="000000"/>
              <w:bottom w:val="single" w:sz="4" w:space="0" w:color="000000" w:themeColor="text1"/>
            </w:tcBorders>
          </w:tcPr>
          <w:p w:rsidR="00341F2F" w:rsidRDefault="00CA74C0">
            <w:pPr>
              <w:spacing w:before="120" w:after="120"/>
              <w:jc w:val="both"/>
              <w:rPr>
                <w:rFonts w:ascii="Arial" w:hAnsi="Arial" w:cs="Arial"/>
                <w:sz w:val="20"/>
                <w:szCs w:val="20"/>
                <w:lang w:val="en-US"/>
              </w:rPr>
            </w:pPr>
            <w:r>
              <w:rPr>
                <w:rFonts w:ascii="Arial" w:hAnsi="Arial" w:cs="Arial"/>
                <w:sz w:val="20"/>
                <w:szCs w:val="20"/>
                <w:lang w:val="sr-Cyrl-RS"/>
              </w:rPr>
              <w:t>The Parties agree that, in performing the joint business activities, including, but not limited to, promotional, consulting, pre-contractual, con</w:t>
            </w:r>
            <w:r>
              <w:rPr>
                <w:rFonts w:ascii="Arial" w:hAnsi="Arial" w:cs="Arial"/>
                <w:sz w:val="20"/>
                <w:szCs w:val="20"/>
                <w:lang w:val="sr-Cyrl-RS"/>
              </w:rPr>
              <w:t xml:space="preserve">tractual and post-contractual activities (hereinafter: Business Activities), will allow access to and exchange of the Data of a Confidential Nature, and protect their confidentiality in the manner and under the conditions established by this Agreement and </w:t>
            </w:r>
            <w:r>
              <w:rPr>
                <w:rFonts w:ascii="Arial" w:hAnsi="Arial" w:cs="Arial"/>
                <w:sz w:val="20"/>
                <w:szCs w:val="20"/>
                <w:lang w:val="sr-Cyrl-RS"/>
              </w:rPr>
              <w:t>the regulations of the Republic of Serbia.</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2</w:t>
            </w: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2</w:t>
            </w: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 xml:space="preserve">Термини и изрази који се користе у овом Уговору имају следеће значење: </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 xml:space="preserve">Поверљивост података – </w:t>
            </w:r>
            <w:r>
              <w:rPr>
                <w:rFonts w:ascii="Arial" w:hAnsi="Arial" w:cs="Arial"/>
                <w:sz w:val="20"/>
                <w:szCs w:val="20"/>
                <w:lang w:val="sr-Cyrl-RS"/>
              </w:rPr>
              <w:t>својство које значи да податак није доступан неовлашћеним лицима.</w:t>
            </w:r>
          </w:p>
          <w:p w:rsidR="00341F2F" w:rsidRDefault="00CA74C0">
            <w:pPr>
              <w:spacing w:before="100" w:after="80"/>
              <w:jc w:val="both"/>
              <w:rPr>
                <w:rFonts w:ascii="Arial" w:hAnsi="Arial" w:cs="Arial"/>
                <w:b/>
                <w:sz w:val="20"/>
                <w:szCs w:val="20"/>
                <w:lang w:val="sr-Cyrl-RS"/>
              </w:rPr>
            </w:pPr>
            <w:r>
              <w:rPr>
                <w:rFonts w:ascii="Arial" w:hAnsi="Arial" w:cs="Arial"/>
                <w:b/>
                <w:sz w:val="20"/>
                <w:szCs w:val="20"/>
                <w:lang w:val="sr-Cyrl-RS"/>
              </w:rPr>
              <w:lastRenderedPageBreak/>
              <w:t xml:space="preserve">Подаци поверљиве природе – </w:t>
            </w:r>
            <w:r>
              <w:rPr>
                <w:rFonts w:ascii="Arial" w:hAnsi="Arial" w:cs="Arial"/>
                <w:sz w:val="20"/>
                <w:szCs w:val="20"/>
                <w:lang w:val="sr-Cyrl-RS"/>
              </w:rPr>
              <w:t>Пословна тајна и Пословни заштићени подаци.</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 xml:space="preserve">Пословна тајна </w:t>
            </w:r>
            <w:r>
              <w:rPr>
                <w:rFonts w:ascii="Arial" w:hAnsi="Arial" w:cs="Arial"/>
                <w:sz w:val="20"/>
                <w:szCs w:val="20"/>
                <w:lang w:val="sr-Cyrl-RS"/>
              </w:rPr>
              <w:t>– представља податке који испуњавају следеће услове:</w:t>
            </w:r>
          </w:p>
          <w:p w:rsidR="00341F2F" w:rsidRDefault="00CA74C0">
            <w:pPr>
              <w:pStyle w:val="ListParagraph"/>
              <w:keepNext/>
              <w:numPr>
                <w:ilvl w:val="0"/>
                <w:numId w:val="5"/>
              </w:numPr>
              <w:spacing w:after="120"/>
              <w:contextualSpacing w:val="0"/>
              <w:jc w:val="both"/>
              <w:rPr>
                <w:rFonts w:ascii="Arial" w:hAnsi="Arial" w:cs="Arial"/>
                <w:sz w:val="20"/>
                <w:szCs w:val="20"/>
                <w:lang w:val="sr-Cyrl-RS"/>
              </w:rPr>
            </w:pPr>
            <w:r>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341F2F" w:rsidRDefault="00CA74C0">
            <w:pPr>
              <w:pStyle w:val="ListParagraph"/>
              <w:keepNext/>
              <w:numPr>
                <w:ilvl w:val="0"/>
                <w:numId w:val="5"/>
              </w:numPr>
              <w:spacing w:after="120"/>
              <w:contextualSpacing w:val="0"/>
              <w:jc w:val="both"/>
              <w:rPr>
                <w:rFonts w:ascii="Arial" w:hAnsi="Arial" w:cs="Arial"/>
                <w:sz w:val="20"/>
                <w:szCs w:val="20"/>
                <w:lang w:val="sr-Cyrl-RS"/>
              </w:rPr>
            </w:pPr>
            <w:r>
              <w:rPr>
                <w:rFonts w:ascii="Arial" w:hAnsi="Arial" w:cs="Arial"/>
                <w:sz w:val="20"/>
                <w:szCs w:val="20"/>
                <w:lang w:val="sr-Cyrl-RS"/>
              </w:rPr>
              <w:t>имају комерцијалну вредност ј</w:t>
            </w:r>
            <w:r>
              <w:rPr>
                <w:rFonts w:ascii="Arial" w:hAnsi="Arial" w:cs="Arial"/>
                <w:sz w:val="20"/>
                <w:szCs w:val="20"/>
                <w:lang w:val="sr-Cyrl-RS"/>
              </w:rPr>
              <w:t>ер представљају пословну тајну,</w:t>
            </w:r>
          </w:p>
          <w:p w:rsidR="00341F2F" w:rsidRDefault="00CA74C0">
            <w:pPr>
              <w:pStyle w:val="ListParagraph"/>
              <w:keepNext/>
              <w:numPr>
                <w:ilvl w:val="0"/>
                <w:numId w:val="5"/>
              </w:numPr>
              <w:spacing w:after="120"/>
              <w:contextualSpacing w:val="0"/>
              <w:jc w:val="both"/>
              <w:rPr>
                <w:rFonts w:ascii="Arial" w:hAnsi="Arial" w:cs="Arial"/>
                <w:sz w:val="20"/>
                <w:szCs w:val="20"/>
                <w:lang w:val="sr-Cyrl-RS"/>
              </w:rPr>
            </w:pPr>
            <w:r>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341F2F" w:rsidRDefault="00341F2F">
            <w:pPr>
              <w:pStyle w:val="ListParagraph"/>
              <w:keepNext/>
              <w:numPr>
                <w:ilvl w:val="0"/>
                <w:numId w:val="5"/>
              </w:numPr>
              <w:spacing w:after="120"/>
              <w:contextualSpacing w:val="0"/>
              <w:jc w:val="both"/>
              <w:rPr>
                <w:rFonts w:ascii="Arial" w:hAnsi="Arial" w:cs="Arial"/>
                <w:sz w:val="20"/>
                <w:szCs w:val="20"/>
                <w:lang w:val="sr-Cyrl-RS"/>
              </w:rPr>
            </w:pPr>
          </w:p>
          <w:p w:rsidR="00341F2F" w:rsidRDefault="00CA74C0">
            <w:pPr>
              <w:keepNext/>
              <w:spacing w:after="120"/>
              <w:jc w:val="both"/>
              <w:rPr>
                <w:rFonts w:ascii="Arial" w:hAnsi="Arial" w:cs="Arial"/>
                <w:sz w:val="20"/>
                <w:szCs w:val="20"/>
                <w:lang w:val="sr-Cyrl-RS"/>
              </w:rPr>
            </w:pPr>
            <w:r>
              <w:rPr>
                <w:rFonts w:ascii="Arial" w:hAnsi="Arial" w:cs="Arial"/>
                <w:sz w:val="20"/>
                <w:szCs w:val="20"/>
                <w:lang w:val="sr-Cyrl-RS"/>
              </w:rPr>
              <w:t>Пословном тајном сматрају се и:</w:t>
            </w:r>
          </w:p>
          <w:p w:rsidR="00341F2F" w:rsidRDefault="00CA74C0">
            <w:pPr>
              <w:pStyle w:val="ListParagraph"/>
              <w:keepNext/>
              <w:numPr>
                <w:ilvl w:val="0"/>
                <w:numId w:val="5"/>
              </w:numPr>
              <w:spacing w:after="120"/>
              <w:contextualSpacing w:val="0"/>
              <w:jc w:val="both"/>
              <w:rPr>
                <w:rFonts w:ascii="Arial" w:hAnsi="Arial" w:cs="Arial"/>
                <w:sz w:val="20"/>
                <w:szCs w:val="20"/>
                <w:lang w:val="sr-Cyrl-RS"/>
              </w:rPr>
            </w:pPr>
            <w:r>
              <w:rPr>
                <w:rFonts w:ascii="Arial" w:hAnsi="Arial" w:cs="Arial"/>
                <w:sz w:val="20"/>
                <w:szCs w:val="20"/>
                <w:lang w:val="sr-Cyrl-RS"/>
              </w:rPr>
              <w:t xml:space="preserve">подаци који се на основу посебног закона, другог прописа или акта </w:t>
            </w:r>
            <w:r>
              <w:rPr>
                <w:rFonts w:ascii="Arial" w:hAnsi="Arial" w:cs="Arial"/>
                <w:sz w:val="20"/>
                <w:szCs w:val="20"/>
                <w:lang w:val="sr-Cyrl-RS"/>
              </w:rPr>
              <w:t xml:space="preserve">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w:t>
            </w:r>
            <w:r>
              <w:rPr>
                <w:rFonts w:ascii="Arial" w:hAnsi="Arial" w:cs="Arial"/>
                <w:sz w:val="20"/>
                <w:szCs w:val="20"/>
                <w:lang w:val="sr-Cyrl-RS"/>
              </w:rPr>
              <w:t>управљање питањима која су предмет овог Уговора и/или Пословних активности),</w:t>
            </w:r>
          </w:p>
          <w:p w:rsidR="00341F2F" w:rsidRDefault="00CA74C0">
            <w:pPr>
              <w:pStyle w:val="ListParagraph"/>
              <w:numPr>
                <w:ilvl w:val="0"/>
                <w:numId w:val="5"/>
              </w:numPr>
              <w:rPr>
                <w:lang w:val="sr-Cyrl-RS"/>
              </w:rPr>
            </w:pPr>
            <w:r>
              <w:rPr>
                <w:rFonts w:ascii="Arial" w:hAnsi="Arial" w:cs="Arial"/>
                <w:sz w:val="20"/>
                <w:szCs w:val="20"/>
                <w:lang w:val="sr-Cyrl-RS"/>
              </w:rPr>
              <w:t>креденцијали (корисничко име и лозинка) за приступ ИКТ систему НАФТАГАС-Нафтни сервиси Друштво са ограниченом одговорношћу Нови Сад.</w:t>
            </w:r>
          </w:p>
          <w:p w:rsidR="00341F2F" w:rsidRDefault="00CA74C0">
            <w:pPr>
              <w:spacing w:before="100" w:after="80"/>
              <w:jc w:val="both"/>
              <w:rPr>
                <w:rFonts w:ascii="Arial" w:hAnsi="Arial" w:cs="Arial"/>
                <w:b/>
                <w:sz w:val="20"/>
                <w:szCs w:val="20"/>
                <w:lang w:val="sr-Cyrl-RS"/>
              </w:rPr>
            </w:pPr>
            <w:r>
              <w:rPr>
                <w:rFonts w:ascii="Arial" w:hAnsi="Arial" w:cs="Arial"/>
                <w:b/>
                <w:sz w:val="20"/>
                <w:szCs w:val="20"/>
                <w:lang w:val="sr-Cyrl-RS"/>
              </w:rPr>
              <w:t>Пословни заштићени подаци</w:t>
            </w:r>
            <w:r>
              <w:rPr>
                <w:rFonts w:ascii="Arial" w:hAnsi="Arial" w:cs="Arial"/>
                <w:sz w:val="20"/>
                <w:szCs w:val="20"/>
                <w:lang w:val="sr-Cyrl-RS"/>
              </w:rPr>
              <w:t xml:space="preserve"> –</w:t>
            </w:r>
            <w:r>
              <w:rPr>
                <w:rFonts w:ascii="Arial" w:hAnsi="Arial" w:cs="Arial"/>
                <w:sz w:val="20"/>
                <w:szCs w:val="20"/>
                <w:lang w:val="sr-Latn-RS"/>
              </w:rPr>
              <w:t xml:space="preserve"> </w:t>
            </w:r>
            <w:r>
              <w:rPr>
                <w:rFonts w:ascii="Arial" w:hAnsi="Arial" w:cs="Arial"/>
                <w:sz w:val="20"/>
                <w:szCs w:val="20"/>
                <w:lang w:val="sr-Cyrl-RS"/>
              </w:rPr>
              <w:t>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w:t>
            </w:r>
            <w:r>
              <w:rPr>
                <w:rFonts w:ascii="Arial" w:hAnsi="Arial" w:cs="Arial"/>
                <w:sz w:val="20"/>
                <w:szCs w:val="20"/>
                <w:lang w:val="sr-Cyrl-RS"/>
              </w:rPr>
              <w:t>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r>
              <w:rPr>
                <w:rFonts w:ascii="Arial" w:hAnsi="Arial" w:cs="Arial"/>
                <w:b/>
                <w:sz w:val="20"/>
                <w:szCs w:val="20"/>
                <w:lang w:val="sr-Cyrl-RS"/>
              </w:rPr>
              <w:t xml:space="preserve"> </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 xml:space="preserve">Носачи података </w:t>
            </w:r>
            <w:r>
              <w:rPr>
                <w:rFonts w:ascii="Arial" w:hAnsi="Arial" w:cs="Arial"/>
                <w:sz w:val="20"/>
                <w:szCs w:val="20"/>
                <w:lang w:val="sr-Cyrl-RS"/>
              </w:rPr>
              <w:t>–  су материјални и еле</w:t>
            </w:r>
            <w:r>
              <w:rPr>
                <w:rFonts w:ascii="Arial" w:hAnsi="Arial" w:cs="Arial"/>
                <w:sz w:val="20"/>
                <w:szCs w:val="20"/>
                <w:lang w:val="sr-Cyrl-RS"/>
              </w:rPr>
              <w:t>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341F2F" w:rsidRDefault="00CA74C0">
            <w:pPr>
              <w:pStyle w:val="Normal10"/>
              <w:spacing w:before="100" w:after="80" w:line="240" w:lineRule="auto"/>
              <w:ind w:firstLine="0"/>
              <w:jc w:val="both"/>
              <w:rPr>
                <w:rFonts w:eastAsia="Calibri" w:cs="Arial"/>
                <w:sz w:val="20"/>
                <w:lang w:val="sr-Cyrl-RS"/>
              </w:rPr>
            </w:pPr>
            <w:r>
              <w:rPr>
                <w:rFonts w:eastAsia="Calibri" w:cs="Arial"/>
                <w:b/>
                <w:sz w:val="20"/>
                <w:lang w:val="sr-Cyrl-RS"/>
              </w:rPr>
              <w:t xml:space="preserve">Ознаке поверљивости </w:t>
            </w:r>
            <w:r>
              <w:rPr>
                <w:rFonts w:eastAsia="Calibri" w:cs="Arial"/>
                <w:sz w:val="20"/>
                <w:lang w:val="sr-Cyrl-RS"/>
              </w:rPr>
              <w:t xml:space="preserve">– реквизити (ознаке и описи), који сведоче о поверљивости података </w:t>
            </w:r>
            <w:r>
              <w:rPr>
                <w:rFonts w:eastAsia="Calibri" w:cs="Arial"/>
                <w:sz w:val="20"/>
                <w:lang w:val="sr-Cyrl-RS"/>
              </w:rPr>
              <w:lastRenderedPageBreak/>
              <w:t>садржаних на Носачу под</w:t>
            </w:r>
            <w:r>
              <w:rPr>
                <w:rFonts w:eastAsia="Calibri" w:cs="Arial"/>
                <w:sz w:val="20"/>
                <w:lang w:val="sr-Cyrl-RS"/>
              </w:rPr>
              <w:t>атака, а који се стављају на сам носач и (или) на његову пратећу документацију.</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Давалац</w:t>
            </w:r>
            <w:r>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r>
              <w:rPr>
                <w:rFonts w:ascii="Arial" w:hAnsi="Arial" w:cs="Arial"/>
                <w:sz w:val="20"/>
                <w:szCs w:val="20"/>
                <w:lang w:val="sr-Cyrl-RS"/>
              </w:rPr>
              <w:t>.</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Прималац</w:t>
            </w:r>
            <w:r>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Повезано лице</w:t>
            </w:r>
            <w:r>
              <w:rPr>
                <w:rFonts w:ascii="Arial" w:hAnsi="Arial" w:cs="Arial"/>
                <w:sz w:val="20"/>
                <w:szCs w:val="20"/>
                <w:lang w:val="sr-Cyrl-RS"/>
              </w:rPr>
              <w:t xml:space="preserve"> –</w:t>
            </w:r>
            <w:r>
              <w:rPr>
                <w:rFonts w:ascii="Arial" w:hAnsi="Arial" w:cs="Arial"/>
                <w:sz w:val="20"/>
                <w:szCs w:val="20"/>
                <w:lang w:val="sr-Latn-RS"/>
              </w:rPr>
              <w:t xml:space="preserve"> </w:t>
            </w:r>
            <w:r>
              <w:rPr>
                <w:rFonts w:ascii="Arial" w:hAnsi="Arial" w:cs="Arial"/>
                <w:sz w:val="20"/>
                <w:szCs w:val="20"/>
                <w:lang w:val="sr-Cyrl-RS"/>
              </w:rPr>
              <w:t>Под повезаним лицем сматра се:</w:t>
            </w:r>
          </w:p>
          <w:p w:rsidR="00341F2F" w:rsidRDefault="00CA74C0">
            <w:pPr>
              <w:pStyle w:val="Normal2"/>
              <w:spacing w:before="0" w:beforeAutospacing="0" w:after="150" w:afterAutospacing="0"/>
              <w:jc w:val="both"/>
              <w:rPr>
                <w:rFonts w:ascii="Arial" w:eastAsia="Calibri" w:hAnsi="Arial" w:cs="Arial"/>
                <w:sz w:val="20"/>
                <w:szCs w:val="20"/>
                <w:lang w:val="sr-Cyrl-RS" w:eastAsia="ru-RU"/>
              </w:rPr>
            </w:pPr>
            <w:r>
              <w:rPr>
                <w:rFonts w:ascii="Arial" w:eastAsia="Calibri" w:hAnsi="Arial" w:cs="Arial"/>
                <w:sz w:val="20"/>
                <w:szCs w:val="20"/>
                <w:lang w:val="sr-Cyrl-RS" w:eastAsia="ru-RU"/>
              </w:rPr>
              <w:t>- правно лиц</w:t>
            </w:r>
            <w:r>
              <w:rPr>
                <w:rFonts w:ascii="Arial" w:eastAsia="Calibri" w:hAnsi="Arial" w:cs="Arial"/>
                <w:sz w:val="20"/>
                <w:szCs w:val="20"/>
                <w:lang w:val="sr-Cyrl-RS" w:eastAsia="ru-RU"/>
              </w:rPr>
              <w:t>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341F2F" w:rsidRDefault="00CA74C0">
            <w:pPr>
              <w:pStyle w:val="Normal2"/>
              <w:spacing w:before="0" w:beforeAutospacing="0" w:after="150" w:afterAutospacing="0"/>
              <w:jc w:val="both"/>
              <w:rPr>
                <w:rFonts w:ascii="Arial" w:eastAsia="Calibri" w:hAnsi="Arial" w:cs="Arial"/>
                <w:sz w:val="20"/>
                <w:szCs w:val="20"/>
                <w:lang w:val="sr-Cyrl-RS" w:eastAsia="ru-RU"/>
              </w:rPr>
            </w:pPr>
            <w:r>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341F2F" w:rsidRDefault="00CA74C0">
            <w:pPr>
              <w:jc w:val="both"/>
              <w:rPr>
                <w:rFonts w:ascii="Arial" w:hAnsi="Arial" w:cs="Arial"/>
                <w:sz w:val="20"/>
                <w:szCs w:val="20"/>
                <w:lang w:val="sr-Cyrl-RS"/>
              </w:rPr>
            </w:pPr>
            <w:r>
              <w:rPr>
                <w:rFonts w:ascii="Arial" w:hAnsi="Arial" w:cs="Arial"/>
                <w:sz w:val="20"/>
                <w:szCs w:val="20"/>
                <w:lang w:val="sr-Cyrl-RS"/>
              </w:rPr>
              <w:t>- правно лице које је заједно са једном од Страна под контролом трећег лица;</w:t>
            </w:r>
          </w:p>
          <w:p w:rsidR="00341F2F" w:rsidRDefault="00341F2F">
            <w:pPr>
              <w:ind w:firstLine="708"/>
              <w:jc w:val="both"/>
              <w:rPr>
                <w:rFonts w:ascii="Arial" w:hAnsi="Arial" w:cs="Arial"/>
                <w:sz w:val="20"/>
                <w:szCs w:val="20"/>
                <w:lang w:val="sr-Cyrl-RS"/>
              </w:rPr>
            </w:pPr>
          </w:p>
          <w:p w:rsidR="00341F2F" w:rsidRDefault="00CA74C0">
            <w:pPr>
              <w:pStyle w:val="Normal2"/>
              <w:spacing w:before="0" w:beforeAutospacing="0" w:after="150" w:afterAutospacing="0"/>
              <w:jc w:val="both"/>
              <w:rPr>
                <w:rFonts w:ascii="Arial" w:eastAsia="Calibri" w:hAnsi="Arial" w:cs="Arial"/>
                <w:sz w:val="20"/>
                <w:szCs w:val="20"/>
                <w:lang w:val="sr-Cyrl-RS" w:eastAsia="ru-RU"/>
              </w:rPr>
            </w:pPr>
            <w:r>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341F2F" w:rsidRDefault="00CA74C0">
            <w:pPr>
              <w:pStyle w:val="Normal2"/>
              <w:spacing w:before="0" w:beforeAutospacing="0" w:after="150" w:afterAutospacing="0"/>
              <w:jc w:val="both"/>
              <w:rPr>
                <w:rFonts w:ascii="Arial" w:eastAsia="Calibri" w:hAnsi="Arial" w:cs="Arial"/>
                <w:sz w:val="20"/>
                <w:szCs w:val="20"/>
                <w:lang w:val="sr-Cyrl-RS" w:eastAsia="ru-RU"/>
              </w:rPr>
            </w:pPr>
            <w:r>
              <w:rPr>
                <w:rFonts w:ascii="Arial" w:eastAsia="Calibri" w:hAnsi="Arial" w:cs="Arial"/>
                <w:sz w:val="20"/>
                <w:szCs w:val="20"/>
                <w:lang w:val="sr-Cyrl-RS" w:eastAsia="ru-RU"/>
              </w:rPr>
              <w:t>- лице које је контро</w:t>
            </w:r>
            <w:r>
              <w:rPr>
                <w:rFonts w:ascii="Arial" w:eastAsia="Calibri" w:hAnsi="Arial" w:cs="Arial"/>
                <w:sz w:val="20"/>
                <w:szCs w:val="20"/>
                <w:lang w:val="sr-Cyrl-RS" w:eastAsia="ru-RU"/>
              </w:rPr>
              <w:t>лни члан једне од   Страна;</w:t>
            </w:r>
          </w:p>
          <w:p w:rsidR="00341F2F" w:rsidRDefault="00CA74C0">
            <w:pPr>
              <w:jc w:val="both"/>
              <w:rPr>
                <w:rFonts w:ascii="Arial" w:hAnsi="Arial" w:cs="Arial"/>
                <w:sz w:val="20"/>
                <w:szCs w:val="20"/>
                <w:lang w:val="sr-Cyrl-RS"/>
              </w:rPr>
            </w:pPr>
            <w:r>
              <w:rPr>
                <w:rFonts w:ascii="Arial" w:hAnsi="Arial" w:cs="Arial"/>
                <w:sz w:val="20"/>
                <w:szCs w:val="20"/>
                <w:lang w:val="sr-Cyrl-RS"/>
              </w:rPr>
              <w:t>- лице које је директор, односно члан органа управљања или надзора једне од Страна.</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Овлашћена лица</w:t>
            </w:r>
            <w:r>
              <w:rPr>
                <w:rFonts w:ascii="Arial" w:hAnsi="Arial" w:cs="Arial"/>
                <w:sz w:val="20"/>
                <w:szCs w:val="20"/>
                <w:lang w:val="sr-Cyrl-RS"/>
              </w:rPr>
              <w:t xml:space="preserve"> – под овлашћеним лицима сматрају се следећа лица:</w:t>
            </w:r>
          </w:p>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 xml:space="preserve"> </w:t>
            </w:r>
            <w:r>
              <w:rPr>
                <w:rFonts w:ascii="Arial" w:hAnsi="Arial" w:cs="Arial"/>
                <w:sz w:val="20"/>
                <w:szCs w:val="20"/>
                <w:lang w:val="sr-Cyrl-RS"/>
              </w:rPr>
              <w:tab/>
              <w:t>- запослени, радно ангажована лица, службеници и директори Страна;</w:t>
            </w:r>
          </w:p>
          <w:p w:rsidR="00341F2F" w:rsidRDefault="00CA74C0">
            <w:pPr>
              <w:spacing w:before="100" w:after="80"/>
              <w:ind w:firstLine="708"/>
              <w:jc w:val="both"/>
              <w:rPr>
                <w:rFonts w:ascii="Arial" w:hAnsi="Arial" w:cs="Arial"/>
                <w:sz w:val="20"/>
                <w:szCs w:val="20"/>
                <w:lang w:val="sr-Cyrl-RS"/>
              </w:rPr>
            </w:pPr>
            <w:r>
              <w:rPr>
                <w:rFonts w:ascii="Arial" w:hAnsi="Arial" w:cs="Arial"/>
                <w:sz w:val="20"/>
                <w:szCs w:val="20"/>
                <w:lang w:val="sr-Cyrl-RS"/>
              </w:rPr>
              <w:t>-  запослени, радно ангажована лица, службеници и директори Повезаног лица;</w:t>
            </w:r>
          </w:p>
          <w:p w:rsidR="00341F2F" w:rsidRDefault="00CA74C0">
            <w:pPr>
              <w:spacing w:before="100" w:after="80"/>
              <w:ind w:left="708"/>
              <w:jc w:val="both"/>
              <w:rPr>
                <w:rFonts w:ascii="Arial" w:hAnsi="Arial" w:cs="Arial"/>
                <w:sz w:val="20"/>
                <w:szCs w:val="20"/>
                <w:lang w:val="sr-Cyrl-RS"/>
              </w:rPr>
            </w:pPr>
            <w:r>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341F2F" w:rsidRDefault="00CA74C0">
            <w:pPr>
              <w:spacing w:before="100" w:after="80"/>
              <w:ind w:left="708"/>
              <w:jc w:val="both"/>
              <w:rPr>
                <w:rFonts w:ascii="Arial" w:hAnsi="Arial" w:cs="Arial"/>
                <w:sz w:val="20"/>
                <w:szCs w:val="20"/>
                <w:lang w:val="sr-Cyrl-RS"/>
              </w:rPr>
            </w:pPr>
            <w:r>
              <w:rPr>
                <w:rFonts w:ascii="Arial" w:hAnsi="Arial" w:cs="Arial"/>
                <w:sz w:val="20"/>
                <w:szCs w:val="20"/>
                <w:lang w:val="sr-Cyrl-RS"/>
              </w:rPr>
              <w:t>- овлашћена лица банака или других финансијских институција.</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Податак о лично</w:t>
            </w:r>
            <w:r>
              <w:rPr>
                <w:rFonts w:ascii="Arial" w:hAnsi="Arial" w:cs="Arial"/>
                <w:b/>
                <w:sz w:val="20"/>
                <w:szCs w:val="20"/>
                <w:lang w:val="sr-Cyrl-RS"/>
              </w:rPr>
              <w:t>сти</w:t>
            </w:r>
            <w:r>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w:t>
            </w:r>
            <w:r>
              <w:rPr>
                <w:rFonts w:ascii="Arial" w:hAnsi="Arial" w:cs="Arial"/>
                <w:sz w:val="20"/>
                <w:szCs w:val="20"/>
                <w:lang w:val="sr-Cyrl-RS"/>
              </w:rPr>
              <w:t>режама или једно, односно више обележја његовог</w:t>
            </w:r>
            <w:r>
              <w:rPr>
                <w:rFonts w:ascii="Arial" w:hAnsi="Arial" w:cs="Arial"/>
                <w:sz w:val="20"/>
                <w:szCs w:val="20"/>
                <w:lang w:val="sr-Latn-RS"/>
              </w:rPr>
              <w:t xml:space="preserve"> </w:t>
            </w:r>
            <w:r>
              <w:rPr>
                <w:rFonts w:ascii="Arial" w:hAnsi="Arial" w:cs="Arial"/>
                <w:sz w:val="20"/>
                <w:szCs w:val="20"/>
                <w:lang w:val="sr-Cyrl-RS"/>
              </w:rPr>
              <w:t xml:space="preserve">физичког, физиолошког, генетског, </w:t>
            </w:r>
            <w:r>
              <w:rPr>
                <w:rFonts w:ascii="Arial" w:hAnsi="Arial" w:cs="Arial"/>
                <w:sz w:val="20"/>
                <w:szCs w:val="20"/>
                <w:lang w:val="sr-Cyrl-RS"/>
              </w:rPr>
              <w:lastRenderedPageBreak/>
              <w:t>менталног, економског, културног и друштвеног идентитета.</w:t>
            </w:r>
          </w:p>
        </w:tc>
        <w:tc>
          <w:tcPr>
            <w:tcW w:w="5025" w:type="dxa"/>
            <w:tcBorders>
              <w:top w:val="none" w:sz="4" w:space="0" w:color="000000"/>
              <w:bottom w:val="single" w:sz="4" w:space="0" w:color="000000" w:themeColor="text1"/>
            </w:tcBorders>
          </w:tcPr>
          <w:p w:rsidR="00341F2F" w:rsidRDefault="00CA74C0">
            <w:pPr>
              <w:pStyle w:val="P68B1DB1-Normal2"/>
              <w:spacing w:before="100" w:after="80"/>
              <w:jc w:val="both"/>
              <w:rPr>
                <w:lang w:val="en-US"/>
              </w:rPr>
            </w:pPr>
            <w:r>
              <w:rPr>
                <w:lang w:val="en-US"/>
              </w:rPr>
              <w:lastRenderedPageBreak/>
              <w:t xml:space="preserve">The terms and expressions used in this Agreement shall have the following meanings: </w:t>
            </w:r>
          </w:p>
          <w:p w:rsidR="00341F2F" w:rsidRDefault="00CA74C0">
            <w:pPr>
              <w:pStyle w:val="P68B1DB1-Normal2"/>
              <w:spacing w:before="100" w:after="80"/>
              <w:jc w:val="both"/>
              <w:rPr>
                <w:lang w:val="en-US"/>
              </w:rPr>
            </w:pPr>
            <w:r>
              <w:rPr>
                <w:b/>
                <w:lang w:val="en-US"/>
              </w:rPr>
              <w:t xml:space="preserve">Confidentiality of data – </w:t>
            </w:r>
            <w:r>
              <w:rPr>
                <w:lang w:val="en-US"/>
              </w:rPr>
              <w:t>a pro</w:t>
            </w:r>
            <w:r>
              <w:rPr>
                <w:lang w:val="en-US"/>
              </w:rPr>
              <w:t>perty that means that the information is not available to unauthorized persons.</w:t>
            </w:r>
          </w:p>
          <w:p w:rsidR="00341F2F" w:rsidRDefault="00CA74C0">
            <w:pPr>
              <w:pStyle w:val="P68B1DB1-Normal2"/>
              <w:spacing w:before="100" w:after="80"/>
              <w:jc w:val="both"/>
              <w:rPr>
                <w:b/>
                <w:lang w:val="en-US"/>
              </w:rPr>
            </w:pPr>
            <w:r>
              <w:rPr>
                <w:b/>
                <w:lang w:val="en-US"/>
              </w:rPr>
              <w:lastRenderedPageBreak/>
              <w:t xml:space="preserve">Data of a Confidential Nature – </w:t>
            </w:r>
            <w:r>
              <w:rPr>
                <w:lang w:val="en-US"/>
              </w:rPr>
              <w:t>Business Secret and Business Protected Data.</w:t>
            </w:r>
          </w:p>
          <w:p w:rsidR="00341F2F" w:rsidRDefault="00CA74C0">
            <w:pPr>
              <w:pStyle w:val="P68B1DB1-Normal2"/>
              <w:spacing w:before="100" w:after="80"/>
              <w:jc w:val="both"/>
              <w:rPr>
                <w:lang w:val="en-US"/>
              </w:rPr>
            </w:pPr>
            <w:r>
              <w:rPr>
                <w:b/>
                <w:lang w:val="en-US"/>
              </w:rPr>
              <w:t xml:space="preserve">Business Secret </w:t>
            </w:r>
            <w:r>
              <w:rPr>
                <w:lang w:val="en-US"/>
              </w:rPr>
              <w:t>– shall mean the data meeting the following conditions:</w:t>
            </w:r>
          </w:p>
          <w:p w:rsidR="00341F2F" w:rsidRDefault="00CA74C0">
            <w:pPr>
              <w:pStyle w:val="P68B1DB1-ListParagraph5"/>
              <w:keepNext/>
              <w:numPr>
                <w:ilvl w:val="0"/>
                <w:numId w:val="5"/>
              </w:numPr>
              <w:spacing w:after="120"/>
              <w:contextualSpacing w:val="0"/>
              <w:jc w:val="both"/>
              <w:rPr>
                <w:lang w:val="en-US"/>
              </w:rPr>
            </w:pPr>
            <w:r>
              <w:rPr>
                <w:lang w:val="en-US"/>
              </w:rPr>
              <w:t>they constitute the Busines</w:t>
            </w:r>
            <w:r>
              <w:rPr>
                <w:lang w:val="en-US"/>
              </w:rPr>
              <w:t>s Secret because they are not generally known or easily accessible, either in their entirety or in terms of the structure and set of its constituent parts, to persons who, in the course of their activities, usually come into contact with such type of data,</w:t>
            </w:r>
          </w:p>
          <w:p w:rsidR="00341F2F" w:rsidRDefault="00CA74C0">
            <w:pPr>
              <w:pStyle w:val="P68B1DB1-ListParagraph5"/>
              <w:keepNext/>
              <w:numPr>
                <w:ilvl w:val="0"/>
                <w:numId w:val="5"/>
              </w:numPr>
              <w:spacing w:after="120"/>
              <w:contextualSpacing w:val="0"/>
              <w:jc w:val="both"/>
              <w:rPr>
                <w:lang w:val="en-US"/>
              </w:rPr>
            </w:pPr>
            <w:r>
              <w:rPr>
                <w:lang w:val="en-US"/>
              </w:rPr>
              <w:t>have commercial value because they represent the Business Secret,</w:t>
            </w:r>
          </w:p>
          <w:p w:rsidR="00341F2F" w:rsidRDefault="00CA74C0">
            <w:pPr>
              <w:pStyle w:val="P68B1DB1-ListParagraph5"/>
              <w:keepNext/>
              <w:numPr>
                <w:ilvl w:val="0"/>
                <w:numId w:val="5"/>
              </w:numPr>
              <w:spacing w:after="120"/>
              <w:contextualSpacing w:val="0"/>
              <w:jc w:val="both"/>
              <w:rPr>
                <w:lang w:val="en-US"/>
              </w:rPr>
            </w:pPr>
            <w:r>
              <w:rPr>
                <w:lang w:val="en-US"/>
              </w:rPr>
              <w:t>the person lawfully controlling them (the holder) has taken reasonable measures in the said circumstances to preserve their confidentiality.</w:t>
            </w:r>
          </w:p>
          <w:p w:rsidR="00341F2F" w:rsidRDefault="00CA74C0">
            <w:pPr>
              <w:pStyle w:val="P68B1DB1-Normal2"/>
              <w:keepNext/>
              <w:spacing w:after="120"/>
              <w:jc w:val="both"/>
              <w:rPr>
                <w:lang w:val="en-US"/>
              </w:rPr>
            </w:pPr>
            <w:r>
              <w:rPr>
                <w:lang w:val="en-US"/>
              </w:rPr>
              <w:t>The Business Secret shall also mean:</w:t>
            </w:r>
          </w:p>
          <w:p w:rsidR="00341F2F" w:rsidRDefault="00CA74C0">
            <w:pPr>
              <w:pStyle w:val="P68B1DB1-ListParagraph6"/>
              <w:keepNext/>
              <w:numPr>
                <w:ilvl w:val="0"/>
                <w:numId w:val="5"/>
              </w:numPr>
              <w:spacing w:after="120"/>
              <w:jc w:val="both"/>
            </w:pPr>
            <w:r>
              <w:t>data that a</w:t>
            </w:r>
            <w:r>
              <w:t>re considered to be the Business Secret based on special law, other regulation or act issued by the Competent Authority (the Authority means any relevant administrative, statutory or regulatory body in all applicable jurisdictions or any competent authorit</w:t>
            </w:r>
            <w:r>
              <w:t>y or entity responsible for regulating or managing the matters that are the subject matter of this Agreement and/or the Business Activities),</w:t>
            </w:r>
          </w:p>
          <w:p w:rsidR="00341F2F" w:rsidRDefault="00CA74C0">
            <w:pPr>
              <w:pStyle w:val="P68B1DB1-ListParagraph5"/>
              <w:numPr>
                <w:ilvl w:val="0"/>
                <w:numId w:val="5"/>
              </w:numPr>
              <w:rPr>
                <w:lang w:val="en-US"/>
              </w:rPr>
            </w:pPr>
            <w:r>
              <w:rPr>
                <w:lang w:val="en-US"/>
              </w:rPr>
              <w:t>credentials (username and password) to access the ICT system of NAFTAGAS-Oil Services Limited Liability Company Novi Sad.</w:t>
            </w:r>
          </w:p>
          <w:p w:rsidR="00341F2F" w:rsidRDefault="00341F2F">
            <w:pPr>
              <w:pStyle w:val="P68B1DB1-Normal2"/>
              <w:spacing w:before="100" w:after="80"/>
              <w:jc w:val="both"/>
              <w:rPr>
                <w:b/>
                <w:lang w:val="en-US"/>
              </w:rPr>
            </w:pPr>
          </w:p>
          <w:p w:rsidR="00341F2F" w:rsidRDefault="00341F2F">
            <w:pPr>
              <w:pStyle w:val="P68B1DB1-Normal2"/>
              <w:spacing w:before="100" w:after="80"/>
              <w:jc w:val="both"/>
              <w:rPr>
                <w:b/>
                <w:lang w:val="en-US"/>
              </w:rPr>
            </w:pPr>
          </w:p>
          <w:p w:rsidR="00341F2F" w:rsidRDefault="00CA74C0">
            <w:pPr>
              <w:pStyle w:val="P68B1DB1-Normal2"/>
              <w:spacing w:before="100" w:after="80"/>
              <w:jc w:val="both"/>
              <w:rPr>
                <w:b/>
                <w:lang w:val="en-US"/>
              </w:rPr>
            </w:pPr>
            <w:r>
              <w:rPr>
                <w:b/>
                <w:lang w:val="en-US"/>
              </w:rPr>
              <w:t xml:space="preserve">Business Protected Data – </w:t>
            </w:r>
            <w:r>
              <w:rPr>
                <w:lang w:val="en-US"/>
              </w:rPr>
              <w:t>data that do not represent the Business Secret, but whose content, nature, origin, purpose and/or aim show that they represent the data whose keeping is in the interest of the holder, that is, whose disclosure and/or communication by the person who is poss</w:t>
            </w:r>
            <w:r>
              <w:rPr>
                <w:lang w:val="en-US"/>
              </w:rPr>
              <w:t>essing them to any other person, harms or may cause harm to the holder, either directly or indirectly. Business Protected Data shall also include any data explicitly designated as such by the appropriate authority of the holder.</w:t>
            </w:r>
          </w:p>
          <w:p w:rsidR="00341F2F" w:rsidRDefault="00CA74C0">
            <w:pPr>
              <w:pStyle w:val="P68B1DB1-Normal2"/>
              <w:spacing w:before="100" w:after="80"/>
              <w:jc w:val="both"/>
              <w:rPr>
                <w:lang w:val="en-US"/>
              </w:rPr>
            </w:pPr>
            <w:r>
              <w:rPr>
                <w:b/>
                <w:lang w:val="en-US"/>
              </w:rPr>
              <w:t xml:space="preserve">Data Carriers </w:t>
            </w:r>
            <w:r>
              <w:rPr>
                <w:lang w:val="en-US"/>
              </w:rPr>
              <w:t xml:space="preserve">– shall mean </w:t>
            </w:r>
            <w:r>
              <w:rPr>
                <w:lang w:val="en-US"/>
              </w:rPr>
              <w:t>material and electronic media such as: removable discs, USB media, CD/DVD media and other media through which the Data of a Confidential Nature may be transmitted.</w:t>
            </w:r>
          </w:p>
          <w:p w:rsidR="00341F2F" w:rsidRDefault="00CA74C0">
            <w:pPr>
              <w:pStyle w:val="P68B1DB1-Normal17"/>
              <w:spacing w:before="100" w:after="80" w:line="240" w:lineRule="auto"/>
              <w:ind w:firstLine="0"/>
              <w:jc w:val="both"/>
            </w:pPr>
            <w:r>
              <w:rPr>
                <w:b/>
              </w:rPr>
              <w:t xml:space="preserve">Classification Marks </w:t>
            </w:r>
            <w:r>
              <w:t>– any marks (designations and descriptions) used to indicate that the d</w:t>
            </w:r>
            <w:r>
              <w:t>ata stored in/on the Data Carrier is confidential and applied to the carrier itself and (or) its associated documentation.</w:t>
            </w:r>
          </w:p>
          <w:p w:rsidR="00341F2F" w:rsidRDefault="00CA74C0">
            <w:pPr>
              <w:pStyle w:val="P68B1DB1-Normal2"/>
              <w:spacing w:before="100" w:after="80"/>
              <w:jc w:val="both"/>
              <w:rPr>
                <w:lang w:val="en-US"/>
              </w:rPr>
            </w:pPr>
            <w:r>
              <w:rPr>
                <w:b/>
                <w:lang w:val="en-US"/>
              </w:rPr>
              <w:lastRenderedPageBreak/>
              <w:t xml:space="preserve">The Disclosing Party </w:t>
            </w:r>
            <w:r>
              <w:rPr>
                <w:lang w:val="en-US"/>
              </w:rPr>
              <w:t xml:space="preserve">– The Party that, based on legal regulations, controls the use of Data of a Confidential Nature, i.e. the Party </w:t>
            </w:r>
            <w:r>
              <w:rPr>
                <w:lang w:val="en-US"/>
              </w:rPr>
              <w:t>that discloses or hands over Data of a Confidential Nature to the Receiving Party.</w:t>
            </w:r>
          </w:p>
          <w:p w:rsidR="00341F2F" w:rsidRDefault="00CA74C0">
            <w:pPr>
              <w:pStyle w:val="P68B1DB1-Normal2"/>
              <w:spacing w:before="100" w:after="80"/>
              <w:jc w:val="both"/>
              <w:rPr>
                <w:lang w:val="en-US"/>
              </w:rPr>
            </w:pPr>
            <w:r>
              <w:rPr>
                <w:b/>
                <w:lang w:val="en-US"/>
              </w:rPr>
              <w:t>The Receiving Party</w:t>
            </w:r>
            <w:r>
              <w:rPr>
                <w:lang w:val="en-US"/>
              </w:rPr>
              <w:t xml:space="preserve"> – The Party to which the Disclosing Party discloses Data of a Confidential Nature, i.e. the Party that obtains such type of information from the Disclosi</w:t>
            </w:r>
            <w:r>
              <w:rPr>
                <w:lang w:val="en-US"/>
              </w:rPr>
              <w:t>ng Party, and by obtaining it, it becomes the user of Data of a Confidential Nature.</w:t>
            </w:r>
          </w:p>
          <w:p w:rsidR="00341F2F" w:rsidRDefault="00CA74C0">
            <w:pPr>
              <w:spacing w:before="100" w:after="80"/>
              <w:jc w:val="both"/>
              <w:rPr>
                <w:rFonts w:ascii="Arial" w:hAnsi="Arial" w:cs="Arial"/>
                <w:sz w:val="20"/>
                <w:szCs w:val="20"/>
                <w:lang w:val="sr-Cyrl-RS"/>
              </w:rPr>
            </w:pPr>
            <w:r>
              <w:rPr>
                <w:rFonts w:ascii="Arial" w:hAnsi="Arial" w:cs="Arial"/>
                <w:b/>
                <w:sz w:val="20"/>
                <w:szCs w:val="20"/>
                <w:lang w:val="sr-Cyrl-RS"/>
              </w:rPr>
              <w:t>Affiliate</w:t>
            </w:r>
            <w:r>
              <w:rPr>
                <w:lang w:val="en-US"/>
              </w:rPr>
              <w:t xml:space="preserve">– </w:t>
            </w:r>
            <w:r>
              <w:rPr>
                <w:rFonts w:ascii="Arial" w:hAnsi="Arial" w:cs="Arial"/>
                <w:sz w:val="20"/>
                <w:szCs w:val="20"/>
                <w:lang w:val="sr-Cyrl-RS"/>
              </w:rPr>
              <w:t>Affiliate shall be deemed to mean:</w:t>
            </w:r>
          </w:p>
          <w:p w:rsidR="00341F2F" w:rsidRDefault="00CA74C0">
            <w:pPr>
              <w:pStyle w:val="P68B1DB1-Normal2"/>
              <w:spacing w:before="100" w:after="80"/>
              <w:jc w:val="both"/>
              <w:rPr>
                <w:lang w:val="en-US"/>
              </w:rPr>
            </w:pPr>
            <w:r>
              <w:rPr>
                <w:lang w:val="en-US"/>
              </w:rPr>
              <w:t xml:space="preserve">- a legal entity in which one of the Parties owns a significant share in the capital or the right to acquire such share from </w:t>
            </w:r>
            <w:r>
              <w:rPr>
                <w:lang w:val="en-US"/>
              </w:rPr>
              <w:t>convertible bonds, warrants, options and the like;</w:t>
            </w:r>
          </w:p>
          <w:p w:rsidR="00341F2F" w:rsidRDefault="00CA74C0">
            <w:pPr>
              <w:pStyle w:val="P68B1DB1-Normal2"/>
              <w:spacing w:before="100" w:after="80"/>
              <w:jc w:val="both"/>
              <w:rPr>
                <w:lang w:val="en-US"/>
              </w:rPr>
            </w:pPr>
            <w:r>
              <w:rPr>
                <w:lang w:val="en-US"/>
              </w:rPr>
              <w:t>- a legal entity at which one of the Parties is the controlling member of the company (the controlled company);</w:t>
            </w:r>
          </w:p>
          <w:p w:rsidR="00341F2F" w:rsidRDefault="00CA74C0">
            <w:pPr>
              <w:pStyle w:val="P68B1DB1-Normal2"/>
              <w:spacing w:before="100" w:after="80"/>
              <w:jc w:val="both"/>
              <w:rPr>
                <w:lang w:val="en-US"/>
              </w:rPr>
            </w:pPr>
            <w:r>
              <w:rPr>
                <w:lang w:val="en-US"/>
              </w:rPr>
              <w:t>- a legal entity which controlled by a third party together with one of the Parties;</w:t>
            </w:r>
          </w:p>
          <w:p w:rsidR="00341F2F" w:rsidRDefault="00CA74C0">
            <w:pPr>
              <w:pStyle w:val="P68B1DB1-Normal2"/>
              <w:spacing w:before="100" w:after="80"/>
              <w:jc w:val="both"/>
              <w:rPr>
                <w:lang w:val="en-US"/>
              </w:rPr>
            </w:pPr>
            <w:r>
              <w:rPr>
                <w:lang w:val="en-US"/>
              </w:rPr>
              <w:t>- a pers</w:t>
            </w:r>
            <w:r>
              <w:rPr>
                <w:lang w:val="en-US"/>
              </w:rPr>
              <w:t>on owning a significant share in the capital in one of the Parties, or the right to acquire such share from convertible bonds, warrants, options and the like;</w:t>
            </w:r>
          </w:p>
          <w:p w:rsidR="00341F2F" w:rsidRDefault="00CA74C0">
            <w:pPr>
              <w:pStyle w:val="P68B1DB1-Normal2"/>
              <w:spacing w:before="100" w:after="80"/>
              <w:jc w:val="both"/>
              <w:rPr>
                <w:lang w:val="en-US"/>
              </w:rPr>
            </w:pPr>
            <w:r>
              <w:rPr>
                <w:lang w:val="en-US"/>
              </w:rPr>
              <w:t>- a person being a controlling member of one of the Parties;</w:t>
            </w:r>
          </w:p>
          <w:p w:rsidR="00341F2F" w:rsidRDefault="00CA74C0">
            <w:pPr>
              <w:pStyle w:val="P68B1DB1-Normal2"/>
              <w:spacing w:before="100" w:after="80"/>
              <w:jc w:val="both"/>
              <w:rPr>
                <w:lang w:val="en-US"/>
              </w:rPr>
            </w:pPr>
            <w:r>
              <w:rPr>
                <w:lang w:val="en-US"/>
              </w:rPr>
              <w:t>- a person being the director or mem</w:t>
            </w:r>
            <w:r>
              <w:rPr>
                <w:lang w:val="en-US"/>
              </w:rPr>
              <w:t>ber of the management or supervisory body of one of the Parties.</w:t>
            </w:r>
          </w:p>
          <w:p w:rsidR="00341F2F" w:rsidRDefault="00CA74C0">
            <w:pPr>
              <w:pStyle w:val="P68B1DB1-Normal2"/>
              <w:spacing w:before="100" w:after="80"/>
              <w:jc w:val="both"/>
              <w:rPr>
                <w:lang w:val="en-US"/>
              </w:rPr>
            </w:pPr>
            <w:r>
              <w:rPr>
                <w:b/>
                <w:lang w:val="en-US"/>
              </w:rPr>
              <w:t>Authorized persons</w:t>
            </w:r>
            <w:r>
              <w:rPr>
                <w:lang w:val="en-US"/>
              </w:rPr>
              <w:t xml:space="preserve"> – the following persons shall be considered authorized persons:</w:t>
            </w:r>
          </w:p>
          <w:p w:rsidR="00341F2F" w:rsidRDefault="00CA74C0">
            <w:pPr>
              <w:pStyle w:val="P68B1DB1-Normal2"/>
              <w:spacing w:before="100" w:after="80"/>
              <w:jc w:val="both"/>
              <w:rPr>
                <w:lang w:val="en-US"/>
              </w:rPr>
            </w:pPr>
            <w:r>
              <w:rPr>
                <w:lang w:val="en-US"/>
              </w:rPr>
              <w:t xml:space="preserve"> </w:t>
            </w:r>
            <w:r>
              <w:rPr>
                <w:lang w:val="en-US"/>
              </w:rPr>
              <w:tab/>
              <w:t>- employees, engaged workers, officers and directors of the Parties;</w:t>
            </w:r>
          </w:p>
          <w:p w:rsidR="00341F2F" w:rsidRDefault="00CA74C0">
            <w:pPr>
              <w:pStyle w:val="P68B1DB1-Normal2"/>
              <w:spacing w:before="100" w:after="80"/>
              <w:ind w:firstLine="708"/>
              <w:jc w:val="both"/>
              <w:rPr>
                <w:lang w:val="en-US"/>
              </w:rPr>
            </w:pPr>
            <w:r>
              <w:rPr>
                <w:lang w:val="en-US"/>
              </w:rPr>
              <w:t>-  employees, engaged workers, office</w:t>
            </w:r>
            <w:r>
              <w:rPr>
                <w:lang w:val="en-US"/>
              </w:rPr>
              <w:t>rs and directors of the Affiliate;</w:t>
            </w:r>
          </w:p>
          <w:p w:rsidR="00341F2F" w:rsidRDefault="00CA74C0">
            <w:pPr>
              <w:pStyle w:val="P68B1DB1-Normal2"/>
              <w:spacing w:before="100" w:after="80"/>
              <w:ind w:left="708"/>
              <w:jc w:val="both"/>
              <w:rPr>
                <w:lang w:val="en-US"/>
              </w:rPr>
            </w:pPr>
            <w:r>
              <w:rPr>
                <w:lang w:val="en-US"/>
              </w:rPr>
              <w:t>- consultants, lawyers, auditors or agents engaged by one of the Parties and/or the Affiliate;</w:t>
            </w:r>
          </w:p>
          <w:p w:rsidR="00341F2F" w:rsidRDefault="00CA74C0">
            <w:pPr>
              <w:pStyle w:val="P68B1DB1-Normal2"/>
              <w:spacing w:before="100" w:after="80"/>
              <w:ind w:left="708"/>
              <w:jc w:val="both"/>
              <w:rPr>
                <w:lang w:val="en-US"/>
              </w:rPr>
            </w:pPr>
            <w:r>
              <w:rPr>
                <w:lang w:val="en-US"/>
              </w:rPr>
              <w:t>- authorized persons of banks or other financial institutions.</w:t>
            </w:r>
          </w:p>
          <w:p w:rsidR="00341F2F" w:rsidRDefault="00CA74C0">
            <w:pPr>
              <w:pStyle w:val="P68B1DB1-Normal2"/>
              <w:spacing w:before="100" w:after="80"/>
              <w:jc w:val="both"/>
              <w:rPr>
                <w:lang w:val="en-US"/>
              </w:rPr>
            </w:pPr>
            <w:r>
              <w:rPr>
                <w:b/>
                <w:lang w:val="en-US"/>
              </w:rPr>
              <w:t xml:space="preserve">Personal Information </w:t>
            </w:r>
            <w:r>
              <w:rPr>
                <w:lang w:val="en-US"/>
              </w:rPr>
              <w:t>- any information relating to the natural person whose identity is determined or determinable, directly or indirectly, and in particular based on identity designation, such as the name and an ID number, location data, identifiers in electronic communicatio</w:t>
            </w:r>
            <w:r>
              <w:rPr>
                <w:lang w:val="en-US"/>
              </w:rPr>
              <w:t>ns networks, or one or more characteristics of their physical, physiological, genetic, mental, economic, cultural and social identity.</w:t>
            </w:r>
          </w:p>
          <w:p w:rsidR="00341F2F" w:rsidRDefault="00341F2F">
            <w:pPr>
              <w:spacing w:before="100" w:after="80"/>
              <w:jc w:val="both"/>
              <w:rPr>
                <w:rFonts w:ascii="Arial" w:hAnsi="Arial" w:cs="Arial"/>
                <w:sz w:val="20"/>
                <w:szCs w:val="20"/>
                <w:lang w:val="en-US"/>
              </w:rPr>
            </w:pP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lastRenderedPageBreak/>
              <w:t>Члан 3</w:t>
            </w: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3</w:t>
            </w:r>
          </w:p>
        </w:tc>
      </w:tr>
      <w:tr w:rsidR="00341F2F">
        <w:trPr>
          <w:jc w:val="center"/>
        </w:trPr>
        <w:tc>
          <w:tcPr>
            <w:tcW w:w="4898"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tc>
        <w:tc>
          <w:tcPr>
            <w:tcW w:w="5025" w:type="dxa"/>
            <w:tcBorders>
              <w:top w:val="none" w:sz="4" w:space="0" w:color="000000"/>
              <w:bottom w:val="single" w:sz="4" w:space="0" w:color="000000" w:themeColor="text1"/>
            </w:tcBorders>
          </w:tcPr>
          <w:p w:rsidR="00341F2F" w:rsidRDefault="00CA74C0">
            <w:pPr>
              <w:pStyle w:val="P68B1DB1-Normal2"/>
              <w:tabs>
                <w:tab w:val="left" w:pos="360"/>
              </w:tabs>
              <w:spacing w:before="100" w:after="80"/>
              <w:jc w:val="both"/>
              <w:rPr>
                <w:lang w:val="en-US"/>
              </w:rPr>
            </w:pPr>
            <w:r>
              <w:rPr>
                <w:lang w:val="en-US"/>
              </w:rPr>
              <w:t>The Receiving Party undertakes to protect the Data of a Confidential Nature of the Disclosing Party to the same extent as their own, while taking reasonable measures to preserve their confidentiality.</w:t>
            </w:r>
          </w:p>
        </w:tc>
      </w:tr>
      <w:tr w:rsidR="00341F2F">
        <w:trPr>
          <w:jc w:val="center"/>
        </w:trPr>
        <w:tc>
          <w:tcPr>
            <w:tcW w:w="4898" w:type="dxa"/>
            <w:tcBorders>
              <w:top w:val="single" w:sz="4" w:space="0" w:color="000000" w:themeColor="text1"/>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4</w:t>
            </w:r>
          </w:p>
        </w:tc>
        <w:tc>
          <w:tcPr>
            <w:tcW w:w="5025" w:type="dxa"/>
            <w:tcBorders>
              <w:top w:val="single" w:sz="4" w:space="0" w:color="000000" w:themeColor="text1"/>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4</w:t>
            </w:r>
          </w:p>
        </w:tc>
      </w:tr>
      <w:tr w:rsidR="00341F2F">
        <w:trPr>
          <w:jc w:val="center"/>
        </w:trPr>
        <w:tc>
          <w:tcPr>
            <w:tcW w:w="4898"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Прималац се обавезује да Податке пов</w:t>
            </w:r>
            <w:r>
              <w:rPr>
                <w:rFonts w:ascii="Arial" w:hAnsi="Arial" w:cs="Arial"/>
                <w:sz w:val="20"/>
                <w:szCs w:val="20"/>
                <w:lang w:val="sr-Cyrl-RS"/>
              </w:rPr>
              <w:t>ерљиве природе Даваоца не открива трећим лицима, на било који начин, било усмено или на Носачу податка без претходне писане сагласности Даваоца.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w:t>
            </w:r>
            <w:r>
              <w:rPr>
                <w:rFonts w:ascii="Arial" w:hAnsi="Arial" w:cs="Arial"/>
                <w:sz w:val="20"/>
                <w:szCs w:val="20"/>
                <w:lang w:val="sr-Cyrl-RS"/>
              </w:rPr>
              <w:t>учајевима:</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а)</w:t>
            </w:r>
            <w:r>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w:t>
            </w:r>
            <w:r>
              <w:rPr>
                <w:rFonts w:ascii="Arial" w:hAnsi="Arial" w:cs="Arial"/>
                <w:sz w:val="20"/>
                <w:szCs w:val="20"/>
                <w:lang w:val="sr-Cyrl-RS"/>
              </w:rPr>
              <w:t>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w:t>
            </w:r>
            <w:r>
              <w:rPr>
                <w:rFonts w:ascii="Arial" w:hAnsi="Arial" w:cs="Arial"/>
                <w:sz w:val="20"/>
                <w:szCs w:val="20"/>
                <w:lang w:val="sr-Cyrl-RS"/>
              </w:rPr>
              <w:t>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341F2F" w:rsidRDefault="00341F2F">
            <w:pPr>
              <w:tabs>
                <w:tab w:val="left" w:pos="426"/>
              </w:tabs>
              <w:spacing w:before="100" w:after="80"/>
              <w:ind w:left="426" w:right="69" w:hanging="426"/>
              <w:jc w:val="both"/>
              <w:rPr>
                <w:rFonts w:ascii="Arial" w:hAnsi="Arial" w:cs="Arial"/>
                <w:sz w:val="20"/>
                <w:szCs w:val="20"/>
                <w:lang w:val="sr-Cyrl-RS"/>
              </w:rPr>
            </w:pPr>
          </w:p>
          <w:p w:rsidR="00341F2F" w:rsidRDefault="00341F2F">
            <w:pPr>
              <w:tabs>
                <w:tab w:val="left" w:pos="426"/>
              </w:tabs>
              <w:spacing w:before="100" w:after="80"/>
              <w:ind w:left="426" w:right="69" w:hanging="426"/>
              <w:jc w:val="both"/>
              <w:rPr>
                <w:rFonts w:ascii="Arial" w:hAnsi="Arial" w:cs="Arial"/>
                <w:sz w:val="20"/>
                <w:szCs w:val="20"/>
                <w:lang w:val="sr-Cyrl-RS"/>
              </w:rPr>
            </w:pP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б)</w:t>
            </w:r>
            <w:r>
              <w:rPr>
                <w:rFonts w:ascii="Arial" w:hAnsi="Arial" w:cs="Arial"/>
                <w:sz w:val="20"/>
                <w:szCs w:val="20"/>
                <w:lang w:val="sr-Cyrl-RS"/>
              </w:rPr>
              <w:tab/>
              <w:t>кад Прималац  доставља податке који представљају Пословну тајну и/или Поверљиве информације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w:t>
            </w:r>
            <w:r>
              <w:rPr>
                <w:rFonts w:ascii="Arial" w:hAnsi="Arial" w:cs="Arial"/>
                <w:sz w:val="20"/>
                <w:szCs w:val="20"/>
                <w:lang w:val="sr-Cyrl-RS"/>
              </w:rPr>
              <w:t>уњавања обавеза Примаоца према Даваоцу и уз услов да Прималац са истима има закључене уговоре о поверљивости који нису ништа мање строги од овог Уговора или да та лица имају професионалну обавезу, односно одговарајућим прописом дефинисану обавезу чувања по</w:t>
            </w:r>
            <w:r>
              <w:rPr>
                <w:rFonts w:ascii="Arial" w:hAnsi="Arial" w:cs="Arial"/>
                <w:sz w:val="20"/>
                <w:szCs w:val="20"/>
                <w:lang w:val="sr-Cyrl-RS"/>
              </w:rPr>
              <w:t xml:space="preserve">верљивости података. И у датом случају, Прималац остаје одговоран </w:t>
            </w:r>
            <w:r>
              <w:rPr>
                <w:rFonts w:ascii="Arial" w:hAnsi="Arial" w:cs="Arial"/>
                <w:sz w:val="20"/>
                <w:szCs w:val="20"/>
                <w:lang w:val="sr-Cyrl-RS"/>
              </w:rPr>
              <w:lastRenderedPageBreak/>
              <w:t xml:space="preserve">за поштовање одредаба овог Уговора о поверљивости;  </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в)</w:t>
            </w:r>
            <w:r>
              <w:rPr>
                <w:rFonts w:ascii="Arial" w:hAnsi="Arial" w:cs="Arial"/>
                <w:sz w:val="20"/>
                <w:szCs w:val="20"/>
                <w:lang w:val="sr-Cyrl-RS"/>
              </w:rPr>
              <w:tab/>
              <w:t>кад Прималац доставља податке који представљају Пословну тајну и/или Поверљиве информације Даваоца правним лицима која се сматрају њег</w:t>
            </w:r>
            <w:r>
              <w:rPr>
                <w:rFonts w:ascii="Arial" w:hAnsi="Arial" w:cs="Arial"/>
                <w:sz w:val="20"/>
                <w:szCs w:val="20"/>
                <w:lang w:val="sr-Cyrl-RS"/>
              </w:rPr>
              <w:t>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341F2F" w:rsidRDefault="00341F2F">
            <w:pPr>
              <w:tabs>
                <w:tab w:val="left" w:pos="426"/>
              </w:tabs>
              <w:spacing w:before="100" w:after="80"/>
              <w:ind w:left="426" w:right="69" w:hanging="426"/>
              <w:jc w:val="both"/>
              <w:rPr>
                <w:rFonts w:ascii="Arial" w:hAnsi="Arial" w:cs="Arial"/>
                <w:sz w:val="20"/>
                <w:szCs w:val="20"/>
                <w:lang w:val="sr-Cyrl-RS"/>
              </w:rPr>
            </w:pPr>
          </w:p>
          <w:p w:rsidR="00341F2F" w:rsidRDefault="00CA74C0">
            <w:pPr>
              <w:tabs>
                <w:tab w:val="left" w:pos="360"/>
              </w:tabs>
              <w:spacing w:before="120" w:after="120"/>
              <w:ind w:right="69"/>
              <w:jc w:val="both"/>
              <w:rPr>
                <w:rFonts w:ascii="Arial" w:hAnsi="Arial" w:cs="Arial"/>
                <w:sz w:val="20"/>
                <w:szCs w:val="20"/>
                <w:lang w:val="sr-Cyrl-RS"/>
              </w:rPr>
            </w:pPr>
            <w:r>
              <w:rPr>
                <w:rFonts w:ascii="Arial" w:hAnsi="Arial" w:cs="Arial"/>
                <w:sz w:val="20"/>
                <w:szCs w:val="20"/>
                <w:lang w:val="sr-Cyrl-RS"/>
              </w:rPr>
              <w:t>Прималац нема никакве оба</w:t>
            </w:r>
            <w:r>
              <w:rPr>
                <w:rFonts w:ascii="Arial" w:hAnsi="Arial" w:cs="Arial"/>
                <w:sz w:val="20"/>
                <w:szCs w:val="20"/>
                <w:lang w:val="sr-Cyrl-RS"/>
              </w:rPr>
              <w:t xml:space="preserve">везе у погледу Података поверљиве природе:  </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а)</w:t>
            </w:r>
            <w:r>
              <w:rPr>
                <w:rFonts w:ascii="Arial" w:hAnsi="Arial" w:cs="Arial"/>
                <w:sz w:val="20"/>
                <w:szCs w:val="20"/>
                <w:lang w:val="sr-Cyrl-RS"/>
              </w:rPr>
              <w:tab/>
              <w:t>који су у тренутку њиховог откривања од стране Даваоца већ познати Примаоцу; или</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б)</w:t>
            </w:r>
            <w:r>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w:t>
            </w:r>
            <w:r>
              <w:rPr>
                <w:rFonts w:ascii="Arial" w:hAnsi="Arial" w:cs="Arial"/>
                <w:sz w:val="20"/>
                <w:szCs w:val="20"/>
                <w:lang w:val="sr-Cyrl-RS"/>
              </w:rPr>
              <w:t>ћи било које откривање од стране Примаоца на начин супротан овом Уговору; или</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в)</w:t>
            </w:r>
            <w:r>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г)</w:t>
            </w:r>
            <w:r>
              <w:rPr>
                <w:rFonts w:ascii="Arial" w:hAnsi="Arial" w:cs="Arial"/>
                <w:sz w:val="20"/>
                <w:szCs w:val="20"/>
                <w:lang w:val="sr-Cyrl-RS"/>
              </w:rPr>
              <w:tab/>
              <w:t xml:space="preserve">које Прималац прибави на законит начин од трећих </w:t>
            </w:r>
            <w:r>
              <w:rPr>
                <w:rFonts w:ascii="Arial" w:hAnsi="Arial" w:cs="Arial"/>
                <w:sz w:val="20"/>
                <w:szCs w:val="20"/>
                <w:lang w:val="sr-Cyrl-RS"/>
              </w:rPr>
              <w:t>лица, која их нису добила уз обавезу чувања поверљивости; или</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д)</w:t>
            </w:r>
            <w:r>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ђ)</w:t>
            </w:r>
            <w:r>
              <w:rPr>
                <w:rFonts w:ascii="Arial" w:hAnsi="Arial" w:cs="Arial"/>
                <w:sz w:val="20"/>
                <w:szCs w:val="20"/>
                <w:lang w:val="sr-Cyrl-RS"/>
              </w:rPr>
              <w:tab/>
              <w:t>који су одобрени за обелодањивање на основу претходног писаног овлашћењ</w:t>
            </w:r>
            <w:r>
              <w:rPr>
                <w:rFonts w:ascii="Arial" w:hAnsi="Arial" w:cs="Arial"/>
                <w:sz w:val="20"/>
                <w:szCs w:val="20"/>
                <w:lang w:val="sr-Cyrl-RS"/>
              </w:rPr>
              <w:t xml:space="preserve">а Даваоца.    </w:t>
            </w:r>
          </w:p>
        </w:tc>
        <w:tc>
          <w:tcPr>
            <w:tcW w:w="5025"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lastRenderedPageBreak/>
              <w:t xml:space="preserve">The Receiving Party undertakes not to disclose the Data of a Confidential Nature of the Disclosing Party to third parties, in any way, either orally or on the Data Carrier, without the prior written consent of the Disclosing Party. </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The obli</w:t>
            </w:r>
            <w:r>
              <w:rPr>
                <w:rFonts w:ascii="Arial" w:hAnsi="Arial" w:cs="Arial"/>
                <w:sz w:val="20"/>
                <w:szCs w:val="20"/>
                <w:lang w:val="sr-Cyrl-RS"/>
              </w:rPr>
              <w:t>gation to obtain prior written consent, closely defined in the first paragraph of this Article, shall not apply in the following cases:</w:t>
            </w:r>
          </w:p>
          <w:p w:rsidR="00341F2F" w:rsidRDefault="00341F2F">
            <w:pPr>
              <w:tabs>
                <w:tab w:val="left" w:pos="360"/>
              </w:tabs>
              <w:spacing w:before="100" w:after="80"/>
              <w:jc w:val="both"/>
              <w:rPr>
                <w:rFonts w:ascii="Arial" w:hAnsi="Arial" w:cs="Arial"/>
                <w:sz w:val="20"/>
                <w:szCs w:val="20"/>
                <w:lang w:val="sr-Cyrl-RS"/>
              </w:rPr>
            </w:pP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 xml:space="preserve">а)   </w:t>
            </w:r>
            <w:r>
              <w:rPr>
                <w:lang w:val="sr-Cyrl-RS" w:eastAsia="ru-RU"/>
              </w:rPr>
              <w:tab/>
              <w:t xml:space="preserve">when the Receiving Party is required to fully or partially deliver the Data </w:t>
            </w:r>
            <w:r>
              <w:rPr>
                <w:lang w:val="sr-Cyrl-RS" w:eastAsia="ru-RU"/>
              </w:rPr>
              <w:t>of a Confidential Nature of the Disclosing Party to the competent authorities or when the delivery of the Data of a Confidential Nature of the Disclosing Party to the competent authorities is necessary for the fulfillment of the legal obligations of the Re</w:t>
            </w:r>
            <w:r>
              <w:rPr>
                <w:lang w:val="sr-Cyrl-RS" w:eastAsia="ru-RU"/>
              </w:rPr>
              <w:t>ceiving Party, in accordance with the applicable legislation, court decision or act of the state authority, provided that only the required parts of the Data of a Confidential Nature and/or the individually required Data of a Confidential Nature are submit</w:t>
            </w:r>
            <w:r>
              <w:rPr>
                <w:lang w:val="sr-Cyrl-RS" w:eastAsia="ru-RU"/>
              </w:rPr>
              <w:t>ted, including the obligation of the Receiving Party to notify the Disclosing Party thereof in writing in an appropriate manner, unless there is an explicit written order of the state authority not to notify the other Party of the obligation of submission;</w:t>
            </w:r>
          </w:p>
          <w:p w:rsidR="00341F2F" w:rsidRDefault="00341F2F">
            <w:pPr>
              <w:pStyle w:val="P68B1DB1-Normal2"/>
              <w:tabs>
                <w:tab w:val="left" w:pos="426"/>
              </w:tabs>
              <w:spacing w:before="100" w:after="80"/>
              <w:ind w:left="426" w:right="69" w:hanging="426"/>
              <w:jc w:val="both"/>
              <w:rPr>
                <w:lang w:val="sr-Cyrl-RS" w:eastAsia="ru-RU"/>
              </w:rPr>
            </w:pP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b)</w:t>
            </w:r>
            <w:r>
              <w:rPr>
                <w:lang w:val="sr-Cyrl-RS" w:eastAsia="ru-RU"/>
              </w:rPr>
              <w:tab/>
              <w:t>when the Receiving Party submits the Data of a Confidential Nature of the Disclosing Party to the Authorized persons, described in detail in Article 2 of this Agreement, to the extent necessary for the performance of their duties and tasks, in order t</w:t>
            </w:r>
            <w:r>
              <w:rPr>
                <w:lang w:val="sr-Cyrl-RS" w:eastAsia="ru-RU"/>
              </w:rPr>
              <w:t>o fulfill the obligations of the Receiving Party towards the Disclosing Party and provided that the Receiving Party has concluded confidentiality agreements with them that are no less stringent than this Agreement or that they have otherwise regulated conf</w:t>
            </w:r>
            <w:r>
              <w:rPr>
                <w:lang w:val="sr-Cyrl-RS" w:eastAsia="ru-RU"/>
              </w:rPr>
              <w:t xml:space="preserve">identiality, i.e. that these persons have a professional obligation, i.e. the obligation to keep data confidentiality as defined by the appropriate regulation. In this case, the Receiving </w:t>
            </w:r>
            <w:r>
              <w:rPr>
                <w:lang w:val="sr-Cyrl-RS" w:eastAsia="ru-RU"/>
              </w:rPr>
              <w:lastRenderedPageBreak/>
              <w:t xml:space="preserve">Party remains responsible for complying with the provisions of this </w:t>
            </w:r>
            <w:r>
              <w:rPr>
                <w:lang w:val="sr-Cyrl-RS" w:eastAsia="ru-RU"/>
              </w:rPr>
              <w:t>Confidentiality Agreement;</w:t>
            </w:r>
          </w:p>
          <w:p w:rsidR="00341F2F" w:rsidRDefault="00341F2F">
            <w:pPr>
              <w:pStyle w:val="P68B1DB1-Normal2"/>
              <w:tabs>
                <w:tab w:val="left" w:pos="426"/>
              </w:tabs>
              <w:spacing w:before="100" w:after="80"/>
              <w:ind w:right="69"/>
              <w:jc w:val="both"/>
              <w:rPr>
                <w:lang w:val="sr-Cyrl-RS" w:eastAsia="ru-RU"/>
              </w:rPr>
            </w:pP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c)</w:t>
            </w:r>
            <w:r>
              <w:rPr>
                <w:lang w:val="sr-Cyrl-RS" w:eastAsia="ru-RU"/>
              </w:rPr>
              <w:tab/>
              <w:t>when the Receiving Party submits the Data of a Confidetial Nature of the Disclosing Party to the legal entities considered its Affiliates, closely defined in Article 2 of this Agreement, provided that the Receiving Party assu</w:t>
            </w:r>
            <w:r>
              <w:rPr>
                <w:lang w:val="sr-Cyrl-RS" w:eastAsia="ru-RU"/>
              </w:rPr>
              <w:t>mes full responsibility for the actions of the stated legal entities with the obtained data in accordance with the obligations of the Receiving Party under this Confidentiality Agreement.</w:t>
            </w:r>
          </w:p>
          <w:p w:rsidR="00341F2F" w:rsidRDefault="00341F2F">
            <w:pPr>
              <w:tabs>
                <w:tab w:val="left" w:pos="426"/>
              </w:tabs>
              <w:spacing w:before="100" w:after="80"/>
              <w:ind w:right="69"/>
              <w:jc w:val="both"/>
              <w:rPr>
                <w:rFonts w:ascii="Arial" w:hAnsi="Arial" w:cs="Arial"/>
                <w:sz w:val="20"/>
                <w:szCs w:val="20"/>
                <w:lang w:val="sr-Cyrl-RS"/>
              </w:rPr>
            </w:pPr>
          </w:p>
          <w:p w:rsidR="00341F2F" w:rsidRDefault="00CA74C0">
            <w:pPr>
              <w:pStyle w:val="P68B1DB1-Normal2"/>
              <w:tabs>
                <w:tab w:val="left" w:pos="360"/>
              </w:tabs>
              <w:spacing w:before="120" w:after="120"/>
              <w:ind w:right="69"/>
              <w:jc w:val="both"/>
              <w:rPr>
                <w:lang w:val="sr-Cyrl-RS" w:eastAsia="ru-RU"/>
              </w:rPr>
            </w:pPr>
            <w:r>
              <w:rPr>
                <w:lang w:val="sr-Cyrl-RS" w:eastAsia="ru-RU"/>
              </w:rPr>
              <w:t>The Receiving Party has no obligations regarding the Data of a Conf</w:t>
            </w:r>
            <w:r>
              <w:rPr>
                <w:lang w:val="sr-Cyrl-RS" w:eastAsia="ru-RU"/>
              </w:rPr>
              <w:t xml:space="preserve">idential Nature:  </w:t>
            </w: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a)</w:t>
            </w:r>
            <w:r>
              <w:rPr>
                <w:lang w:val="sr-Cyrl-RS" w:eastAsia="ru-RU"/>
              </w:rPr>
              <w:tab/>
              <w:t>which is already known to the Receiving Party at the time of its disclosure by the Disclosing Party; or</w:t>
            </w: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b)</w:t>
            </w:r>
            <w:r>
              <w:rPr>
                <w:lang w:val="sr-Cyrl-RS" w:eastAsia="ru-RU"/>
              </w:rPr>
              <w:tab/>
              <w:t>which, at the time of their disclosure to the Receiving Party, has already been publicly disclosed or otherwise become availabl</w:t>
            </w:r>
            <w:r>
              <w:rPr>
                <w:lang w:val="sr-Cyrl-RS" w:eastAsia="ru-RU"/>
              </w:rPr>
              <w:t>e to the public, excluding any disclosure by the Receiving Party in a manner contrary to this Agreement; or</w:t>
            </w: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c)</w:t>
            </w:r>
            <w:r>
              <w:rPr>
                <w:lang w:val="sr-Cyrl-RS" w:eastAsia="ru-RU"/>
              </w:rPr>
              <w:tab/>
              <w:t>for which the Receiving Party can prove to have been familiar with before the signing of this Agreement, from a source not pertaining to the Disc</w:t>
            </w:r>
            <w:r>
              <w:rPr>
                <w:lang w:val="sr-Cyrl-RS" w:eastAsia="ru-RU"/>
              </w:rPr>
              <w:t>losing Party; or</w:t>
            </w: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d)</w:t>
            </w:r>
            <w:r>
              <w:rPr>
                <w:lang w:val="sr-Cyrl-RS" w:eastAsia="ru-RU"/>
              </w:rPr>
              <w:tab/>
              <w:t>which the Receiving Party lawfully obtains from third parties that have not received it under the obligation of confidentiality; or</w:t>
            </w:r>
          </w:p>
          <w:p w:rsidR="00341F2F" w:rsidRDefault="00CA74C0">
            <w:pPr>
              <w:pStyle w:val="P68B1DB1-Normal2"/>
              <w:tabs>
                <w:tab w:val="left" w:pos="426"/>
              </w:tabs>
              <w:spacing w:before="100" w:after="80"/>
              <w:ind w:left="426" w:right="69" w:hanging="426"/>
              <w:jc w:val="both"/>
              <w:rPr>
                <w:lang w:val="sr-Cyrl-RS" w:eastAsia="ru-RU"/>
              </w:rPr>
            </w:pPr>
            <w:r>
              <w:rPr>
                <w:lang w:val="sr-Cyrl-RS" w:eastAsia="ru-RU"/>
              </w:rPr>
              <w:t>e)</w:t>
            </w:r>
            <w:r>
              <w:rPr>
                <w:lang w:val="sr-Cyrl-RS" w:eastAsia="ru-RU"/>
              </w:rPr>
              <w:tab/>
              <w:t>which the Receiving Party has independently developed without reference to the Data of a Confidential</w:t>
            </w:r>
            <w:r>
              <w:rPr>
                <w:lang w:val="sr-Cyrl-RS" w:eastAsia="ru-RU"/>
              </w:rPr>
              <w:t xml:space="preserve"> Nature disclosed in accordance with this Agreement; or</w:t>
            </w:r>
          </w:p>
          <w:p w:rsidR="00341F2F" w:rsidRDefault="00CA74C0">
            <w:pPr>
              <w:tabs>
                <w:tab w:val="left" w:pos="426"/>
              </w:tabs>
              <w:spacing w:before="100" w:after="80"/>
              <w:ind w:left="426" w:right="69" w:hanging="426"/>
              <w:jc w:val="both"/>
              <w:rPr>
                <w:rFonts w:ascii="Arial" w:hAnsi="Arial" w:cs="Arial"/>
                <w:sz w:val="20"/>
                <w:szCs w:val="20"/>
                <w:lang w:val="sr-Cyrl-RS"/>
              </w:rPr>
            </w:pPr>
            <w:r>
              <w:rPr>
                <w:rFonts w:ascii="Arial" w:hAnsi="Arial" w:cs="Arial"/>
                <w:sz w:val="20"/>
                <w:szCs w:val="20"/>
                <w:lang w:val="sr-Cyrl-RS"/>
              </w:rPr>
              <w:t>f)</w:t>
            </w:r>
            <w:r>
              <w:rPr>
                <w:rFonts w:ascii="Arial" w:hAnsi="Arial" w:cs="Arial"/>
                <w:sz w:val="20"/>
                <w:szCs w:val="20"/>
                <w:lang w:val="sr-Cyrl-RS"/>
              </w:rPr>
              <w:tab/>
              <w:t>which has been approved for disclosure based on a prior written authorization of the Disclosing Party.</w:t>
            </w:r>
          </w:p>
        </w:tc>
      </w:tr>
      <w:tr w:rsidR="00341F2F">
        <w:trPr>
          <w:jc w:val="center"/>
        </w:trPr>
        <w:tc>
          <w:tcPr>
            <w:tcW w:w="4898" w:type="dxa"/>
            <w:tcBorders>
              <w:bottom w:val="none" w:sz="4" w:space="0" w:color="000000"/>
            </w:tcBorders>
          </w:tcPr>
          <w:p w:rsidR="00341F2F" w:rsidRDefault="00CA74C0">
            <w:pPr>
              <w:keepNext/>
              <w:tabs>
                <w:tab w:val="left" w:pos="360"/>
              </w:tabs>
              <w:spacing w:before="100" w:after="80"/>
              <w:jc w:val="center"/>
              <w:rPr>
                <w:rFonts w:ascii="Arial" w:hAnsi="Arial" w:cs="Arial"/>
                <w:b/>
                <w:sz w:val="20"/>
                <w:szCs w:val="20"/>
                <w:lang w:val="sr-Cyrl-RS"/>
              </w:rPr>
            </w:pPr>
            <w:r>
              <w:rPr>
                <w:rFonts w:ascii="Arial" w:hAnsi="Arial" w:cs="Arial"/>
                <w:b/>
                <w:sz w:val="20"/>
                <w:szCs w:val="20"/>
                <w:lang w:val="sr-Cyrl-RS"/>
              </w:rPr>
              <w:lastRenderedPageBreak/>
              <w:t>Члан 5</w:t>
            </w:r>
          </w:p>
        </w:tc>
        <w:tc>
          <w:tcPr>
            <w:tcW w:w="5025" w:type="dxa"/>
            <w:tcBorders>
              <w:bottom w:val="none" w:sz="4" w:space="0" w:color="000000"/>
            </w:tcBorders>
          </w:tcPr>
          <w:p w:rsidR="00341F2F" w:rsidRDefault="00CA74C0">
            <w:pPr>
              <w:keepNext/>
              <w:tabs>
                <w:tab w:val="left" w:pos="360"/>
              </w:tabs>
              <w:spacing w:before="100" w:after="80"/>
              <w:jc w:val="center"/>
              <w:rPr>
                <w:rFonts w:ascii="Arial" w:hAnsi="Arial" w:cs="Arial"/>
                <w:b/>
                <w:sz w:val="20"/>
                <w:szCs w:val="20"/>
                <w:lang w:val="en-US"/>
              </w:rPr>
            </w:pPr>
            <w:r>
              <w:rPr>
                <w:rFonts w:ascii="Arial" w:hAnsi="Arial" w:cs="Arial"/>
                <w:b/>
                <w:sz w:val="20"/>
                <w:szCs w:val="20"/>
                <w:lang w:val="en-US"/>
              </w:rPr>
              <w:t>Article 5</w:t>
            </w:r>
          </w:p>
        </w:tc>
      </w:tr>
      <w:tr w:rsidR="00341F2F">
        <w:trPr>
          <w:jc w:val="center"/>
        </w:trPr>
        <w:tc>
          <w:tcPr>
            <w:tcW w:w="4898" w:type="dxa"/>
            <w:tcBorders>
              <w:top w:val="none" w:sz="4" w:space="0" w:color="000000"/>
              <w:bottom w:val="single" w:sz="4" w:space="0" w:color="000000" w:themeColor="text1"/>
            </w:tcBorders>
          </w:tcPr>
          <w:p w:rsidR="00341F2F" w:rsidRDefault="00CA74C0">
            <w:pPr>
              <w:pStyle w:val="NoSpacing"/>
              <w:spacing w:before="100" w:after="80"/>
              <w:jc w:val="both"/>
              <w:rPr>
                <w:rFonts w:ascii="Arial" w:hAnsi="Arial" w:cs="Arial"/>
                <w:sz w:val="20"/>
                <w:szCs w:val="20"/>
                <w:lang w:val="sr-Cyrl-RS"/>
              </w:rPr>
            </w:pPr>
            <w:r>
              <w:rPr>
                <w:rFonts w:ascii="Arial" w:hAnsi="Arial" w:cs="Arial"/>
                <w:sz w:val="20"/>
                <w:szCs w:val="20"/>
                <w:lang w:val="sr-Cyrl-RS"/>
              </w:rPr>
              <w:t>Стране се обавезују да ће Под</w:t>
            </w:r>
            <w:r>
              <w:rPr>
                <w:rFonts w:ascii="Arial" w:hAnsi="Arial" w:cs="Arial"/>
                <w:sz w:val="20"/>
                <w:szCs w:val="20"/>
                <w:lang w:val="sr-Cyrl-RS"/>
              </w:rPr>
              <w:t>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341F2F" w:rsidRDefault="00CA74C0">
            <w:pPr>
              <w:pStyle w:val="NoSpacing"/>
              <w:spacing w:before="100" w:after="80"/>
              <w:jc w:val="both"/>
              <w:rPr>
                <w:rFonts w:ascii="Arial" w:hAnsi="Arial" w:cs="Arial"/>
                <w:sz w:val="20"/>
                <w:szCs w:val="20"/>
                <w:lang w:val="sr-Cyrl-RS"/>
              </w:rPr>
            </w:pPr>
            <w:r>
              <w:rPr>
                <w:rFonts w:ascii="Arial" w:hAnsi="Arial" w:cs="Arial"/>
                <w:sz w:val="20"/>
                <w:szCs w:val="20"/>
                <w:lang w:val="sr-Cyrl-RS"/>
              </w:rPr>
              <w:t xml:space="preserve">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w:t>
            </w:r>
            <w:r>
              <w:rPr>
                <w:rFonts w:ascii="Arial" w:hAnsi="Arial" w:cs="Arial"/>
                <w:sz w:val="20"/>
                <w:szCs w:val="20"/>
                <w:lang w:val="sr-Cyrl-RS"/>
              </w:rPr>
              <w:lastRenderedPageBreak/>
              <w:t>и свих других лица која у складу са овим Уговором користе Податке поверљиве природе.</w:t>
            </w:r>
          </w:p>
        </w:tc>
        <w:tc>
          <w:tcPr>
            <w:tcW w:w="5025" w:type="dxa"/>
            <w:tcBorders>
              <w:top w:val="none" w:sz="4" w:space="0" w:color="000000"/>
              <w:bottom w:val="single" w:sz="4" w:space="0" w:color="000000" w:themeColor="text1"/>
            </w:tcBorders>
          </w:tcPr>
          <w:p w:rsidR="00341F2F" w:rsidRDefault="00CA74C0">
            <w:pPr>
              <w:pStyle w:val="P68B1DB1-NoSpacing9"/>
              <w:spacing w:before="100" w:after="80"/>
              <w:jc w:val="both"/>
              <w:rPr>
                <w:lang w:val="en-US"/>
              </w:rPr>
            </w:pPr>
            <w:r>
              <w:rPr>
                <w:lang w:val="en-US"/>
              </w:rPr>
              <w:lastRenderedPageBreak/>
              <w:t>The Parties shall exchange the Data of a Confidential Nature, when is transmitted via non-protected connections (Internet, etc.), only using mutually acceptable methods of encryption, combined with appropriate procedures that together ensure the confidenti</w:t>
            </w:r>
            <w:r>
              <w:rPr>
                <w:lang w:val="en-US"/>
              </w:rPr>
              <w:t>ality of data.</w:t>
            </w:r>
          </w:p>
          <w:p w:rsidR="00341F2F" w:rsidRDefault="00CA74C0">
            <w:pPr>
              <w:pStyle w:val="P68B1DB1-NoSpacing9"/>
              <w:spacing w:before="100" w:after="80"/>
              <w:jc w:val="both"/>
              <w:rPr>
                <w:lang w:val="en-US"/>
              </w:rPr>
            </w:pPr>
            <w:r>
              <w:rPr>
                <w:lang w:val="en-US"/>
              </w:rPr>
              <w:t>The obligation closely defined in paragraph 1 of this Article also refers to the disclosure and exchange of such information using unprotected links between the Parties and Affiliates, authorized persons, as well as all other persons who, in</w:t>
            </w:r>
            <w:r>
              <w:rPr>
                <w:lang w:val="en-US"/>
              </w:rPr>
              <w:t xml:space="preserve"> accordance with this Agreement, use the Data of a Confidential Nature.</w:t>
            </w:r>
          </w:p>
        </w:tc>
      </w:tr>
      <w:tr w:rsidR="00341F2F">
        <w:trPr>
          <w:jc w:val="center"/>
        </w:trPr>
        <w:tc>
          <w:tcPr>
            <w:tcW w:w="4898" w:type="dxa"/>
            <w:tcBorders>
              <w:bottom w:val="none" w:sz="4" w:space="0" w:color="000000"/>
            </w:tcBorders>
          </w:tcPr>
          <w:p w:rsidR="00341F2F" w:rsidRDefault="00CA74C0">
            <w:pPr>
              <w:tabs>
                <w:tab w:val="left" w:pos="360"/>
              </w:tabs>
              <w:spacing w:before="100" w:after="80"/>
              <w:ind w:hanging="25"/>
              <w:jc w:val="center"/>
              <w:rPr>
                <w:rFonts w:ascii="Arial" w:hAnsi="Arial" w:cs="Arial"/>
                <w:b/>
                <w:sz w:val="20"/>
                <w:szCs w:val="20"/>
                <w:lang w:val="sr-Cyrl-RS"/>
              </w:rPr>
            </w:pPr>
            <w:r>
              <w:rPr>
                <w:rFonts w:ascii="Arial" w:hAnsi="Arial" w:cs="Arial"/>
                <w:b/>
                <w:sz w:val="20"/>
                <w:szCs w:val="20"/>
                <w:lang w:val="sr-Cyrl-RS"/>
              </w:rPr>
              <w:t>Члан 6</w:t>
            </w:r>
          </w:p>
          <w:p w:rsidR="00341F2F" w:rsidRDefault="00341F2F">
            <w:pPr>
              <w:tabs>
                <w:tab w:val="left" w:pos="360"/>
              </w:tabs>
              <w:spacing w:before="100" w:after="80"/>
              <w:ind w:hanging="25"/>
              <w:jc w:val="center"/>
              <w:rPr>
                <w:rFonts w:ascii="Arial" w:hAnsi="Arial" w:cs="Arial"/>
                <w:b/>
                <w:sz w:val="20"/>
                <w:szCs w:val="20"/>
                <w:lang w:val="sr-Cyrl-RS"/>
              </w:rPr>
            </w:pPr>
          </w:p>
        </w:tc>
        <w:tc>
          <w:tcPr>
            <w:tcW w:w="5025" w:type="dxa"/>
            <w:tcBorders>
              <w:bottom w:val="none" w:sz="4" w:space="0" w:color="000000"/>
            </w:tcBorders>
          </w:tcPr>
          <w:p w:rsidR="00341F2F" w:rsidRDefault="00CA74C0">
            <w:pPr>
              <w:tabs>
                <w:tab w:val="left" w:pos="360"/>
              </w:tabs>
              <w:spacing w:before="100" w:after="80"/>
              <w:ind w:firstLine="539"/>
              <w:jc w:val="center"/>
              <w:rPr>
                <w:rFonts w:ascii="Arial" w:hAnsi="Arial" w:cs="Arial"/>
                <w:b/>
                <w:sz w:val="20"/>
                <w:szCs w:val="20"/>
                <w:lang w:val="en-US"/>
              </w:rPr>
            </w:pPr>
            <w:r>
              <w:rPr>
                <w:rFonts w:ascii="Arial" w:hAnsi="Arial" w:cs="Arial"/>
                <w:b/>
                <w:sz w:val="20"/>
                <w:szCs w:val="20"/>
                <w:lang w:val="en-US"/>
              </w:rPr>
              <w:t>Article 6</w:t>
            </w:r>
          </w:p>
          <w:p w:rsidR="00341F2F" w:rsidRDefault="00341F2F">
            <w:pPr>
              <w:tabs>
                <w:tab w:val="left" w:pos="360"/>
              </w:tabs>
              <w:spacing w:before="100" w:after="80"/>
              <w:rPr>
                <w:rFonts w:ascii="Arial" w:hAnsi="Arial" w:cs="Arial"/>
                <w:b/>
                <w:sz w:val="20"/>
                <w:szCs w:val="20"/>
                <w:lang w:val="en-US"/>
              </w:rPr>
            </w:pPr>
          </w:p>
        </w:tc>
      </w:tr>
      <w:tr w:rsidR="00341F2F">
        <w:trPr>
          <w:jc w:val="center"/>
        </w:trPr>
        <w:tc>
          <w:tcPr>
            <w:tcW w:w="4898"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Свака од Страна је обавезна да одреди:</w:t>
            </w:r>
          </w:p>
          <w:p w:rsidR="00341F2F" w:rsidRDefault="00CA74C0">
            <w:pPr>
              <w:pStyle w:val="ListParagraph"/>
              <w:numPr>
                <w:ilvl w:val="0"/>
                <w:numId w:val="6"/>
              </w:numPr>
              <w:tabs>
                <w:tab w:val="left" w:pos="360"/>
              </w:tabs>
              <w:spacing w:before="100" w:after="80"/>
              <w:jc w:val="both"/>
              <w:rPr>
                <w:rFonts w:ascii="Arial" w:hAnsi="Arial" w:cs="Arial"/>
                <w:sz w:val="20"/>
                <w:szCs w:val="20"/>
                <w:lang w:val="sr-Cyrl-RS"/>
              </w:rPr>
            </w:pPr>
            <w:r>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341F2F" w:rsidRDefault="00CA74C0">
            <w:pPr>
              <w:pStyle w:val="ListParagraph"/>
              <w:numPr>
                <w:ilvl w:val="0"/>
                <w:numId w:val="6"/>
              </w:numPr>
              <w:tabs>
                <w:tab w:val="left" w:pos="360"/>
              </w:tabs>
              <w:spacing w:before="100" w:after="80"/>
              <w:jc w:val="both"/>
              <w:rPr>
                <w:rFonts w:ascii="Arial" w:hAnsi="Arial" w:cs="Arial"/>
                <w:sz w:val="20"/>
                <w:szCs w:val="20"/>
                <w:lang w:val="sr-Cyrl-RS"/>
              </w:rPr>
            </w:pPr>
            <w:r>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341F2F" w:rsidRDefault="00CA74C0">
            <w:pPr>
              <w:pStyle w:val="ListParagraph"/>
              <w:numPr>
                <w:ilvl w:val="0"/>
                <w:numId w:val="6"/>
              </w:numPr>
              <w:tabs>
                <w:tab w:val="left" w:pos="360"/>
              </w:tabs>
              <w:spacing w:before="100" w:after="80"/>
              <w:jc w:val="both"/>
              <w:rPr>
                <w:rFonts w:ascii="Arial" w:hAnsi="Arial" w:cs="Arial"/>
                <w:sz w:val="20"/>
                <w:szCs w:val="20"/>
                <w:lang w:val="sr-Cyrl-RS"/>
              </w:rPr>
            </w:pPr>
            <w:r>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w:t>
            </w:r>
            <w:r>
              <w:rPr>
                <w:rFonts w:ascii="Arial" w:hAnsi="Arial" w:cs="Arial"/>
                <w:sz w:val="20"/>
                <w:szCs w:val="20"/>
                <w:lang w:val="sr-Cyrl-RS"/>
              </w:rPr>
              <w:t>змењују посредством Интернета-а,</w:t>
            </w:r>
          </w:p>
          <w:p w:rsidR="00341F2F" w:rsidRDefault="00CA74C0">
            <w:pPr>
              <w:pStyle w:val="ListParagraph"/>
              <w:numPr>
                <w:ilvl w:val="0"/>
                <w:numId w:val="6"/>
              </w:numPr>
              <w:tabs>
                <w:tab w:val="left" w:pos="360"/>
              </w:tabs>
              <w:spacing w:before="100" w:after="80"/>
              <w:jc w:val="both"/>
              <w:rPr>
                <w:rFonts w:ascii="Arial" w:hAnsi="Arial" w:cs="Arial"/>
                <w:sz w:val="20"/>
                <w:szCs w:val="20"/>
                <w:lang w:val="sr-Cyrl-RS"/>
              </w:rPr>
            </w:pPr>
            <w:r>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као и да о томе обавести другу Страну, писаним докумен</w:t>
            </w:r>
            <w:r>
              <w:rPr>
                <w:rFonts w:ascii="Arial" w:hAnsi="Arial" w:cs="Arial"/>
                <w:sz w:val="20"/>
                <w:szCs w:val="20"/>
                <w:lang w:val="sr-Cyrl-RS"/>
              </w:rPr>
              <w:t xml:space="preserve">том који је потписан од стране одговорног лица Стране. </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Носаче података који носе ознаку поверљивости Стране предају једна другој, уз Записник о примопредаји који п</w:t>
            </w:r>
            <w:r>
              <w:rPr>
                <w:rFonts w:ascii="Arial" w:hAnsi="Arial" w:cs="Arial"/>
                <w:sz w:val="20"/>
                <w:szCs w:val="20"/>
                <w:lang w:val="sr-Cyrl-RS"/>
              </w:rPr>
              <w:t xml:space="preserve">отписују Задужена лица Страна. </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341F2F" w:rsidRDefault="00CA74C0">
            <w:pPr>
              <w:keepNext/>
              <w:spacing w:before="100" w:after="80"/>
              <w:jc w:val="both"/>
              <w:rPr>
                <w:rFonts w:ascii="Arial" w:hAnsi="Arial" w:cs="Arial"/>
                <w:sz w:val="20"/>
                <w:szCs w:val="20"/>
                <w:lang w:val="sr-Cyrl-RS"/>
              </w:rPr>
            </w:pPr>
            <w:r>
              <w:rPr>
                <w:rFonts w:ascii="Arial" w:hAnsi="Arial" w:cs="Arial"/>
                <w:sz w:val="20"/>
                <w:szCs w:val="20"/>
                <w:lang w:val="sr-Cyrl-RS"/>
              </w:rPr>
              <w:t>Сва обавештења, захтеви и друга</w:t>
            </w:r>
            <w:r>
              <w:rPr>
                <w:rFonts w:ascii="Arial" w:hAnsi="Arial" w:cs="Arial"/>
                <w:sz w:val="20"/>
                <w:szCs w:val="20"/>
                <w:lang w:val="sr-Cyrl-RS"/>
              </w:rPr>
              <w:t xml:space="preserve">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tc>
        <w:tc>
          <w:tcPr>
            <w:tcW w:w="5025" w:type="dxa"/>
            <w:tcBorders>
              <w:top w:val="none" w:sz="4" w:space="0" w:color="000000"/>
              <w:bottom w:val="single" w:sz="4" w:space="0" w:color="000000" w:themeColor="text1"/>
            </w:tcBorders>
          </w:tcPr>
          <w:p w:rsidR="00341F2F" w:rsidRDefault="00CA74C0">
            <w:pPr>
              <w:pStyle w:val="P68B1DB1-Normal2"/>
              <w:tabs>
                <w:tab w:val="left" w:pos="360"/>
              </w:tabs>
              <w:spacing w:before="100" w:after="80"/>
              <w:jc w:val="both"/>
              <w:rPr>
                <w:lang w:val="en-US"/>
              </w:rPr>
            </w:pPr>
            <w:r>
              <w:rPr>
                <w:lang w:val="en-US"/>
              </w:rPr>
              <w:t>Each of the Parties is</w:t>
            </w:r>
            <w:r>
              <w:rPr>
                <w:lang w:val="en-US"/>
              </w:rPr>
              <w:t xml:space="preserve"> required to appoint or define:</w:t>
            </w:r>
          </w:p>
          <w:p w:rsidR="00341F2F" w:rsidRDefault="00CA74C0">
            <w:pPr>
              <w:pStyle w:val="P68B1DB1-ListParagraph5"/>
              <w:numPr>
                <w:ilvl w:val="0"/>
                <w:numId w:val="6"/>
              </w:numPr>
              <w:tabs>
                <w:tab w:val="left" w:pos="360"/>
              </w:tabs>
              <w:spacing w:before="100" w:after="80"/>
              <w:jc w:val="both"/>
              <w:rPr>
                <w:lang w:val="en-US"/>
              </w:rPr>
            </w:pPr>
            <w:r>
              <w:rPr>
                <w:lang w:val="en-US"/>
              </w:rPr>
              <w:t>The persons authorized to exchange the Data of a Confidential Nature by name and surname (hereinafter: the Responsible Person),</w:t>
            </w:r>
          </w:p>
          <w:p w:rsidR="00341F2F" w:rsidRDefault="00CA74C0">
            <w:pPr>
              <w:pStyle w:val="P68B1DB1-ListParagraph5"/>
              <w:numPr>
                <w:ilvl w:val="0"/>
                <w:numId w:val="6"/>
              </w:numPr>
              <w:tabs>
                <w:tab w:val="left" w:pos="360"/>
              </w:tabs>
              <w:spacing w:before="100" w:after="80"/>
              <w:jc w:val="both"/>
              <w:rPr>
                <w:lang w:val="en-US"/>
              </w:rPr>
            </w:pPr>
            <w:r>
              <w:rPr>
                <w:lang w:val="en-US"/>
              </w:rPr>
              <w:t>postal address for the exchange of Data of a Confidential Nature on Data Carriers, when the Data is exchanged using the regular post,</w:t>
            </w:r>
          </w:p>
          <w:p w:rsidR="00341F2F" w:rsidRDefault="00CA74C0">
            <w:pPr>
              <w:pStyle w:val="P68B1DB1-ListParagraph5"/>
              <w:numPr>
                <w:ilvl w:val="0"/>
                <w:numId w:val="6"/>
              </w:numPr>
              <w:tabs>
                <w:tab w:val="left" w:pos="360"/>
              </w:tabs>
              <w:spacing w:before="100" w:after="80"/>
              <w:jc w:val="both"/>
              <w:rPr>
                <w:lang w:val="en-US"/>
              </w:rPr>
            </w:pPr>
            <w:r>
              <w:rPr>
                <w:lang w:val="en-US"/>
              </w:rPr>
              <w:t xml:space="preserve">e-mail address for the exchange of the </w:t>
            </w:r>
            <w:r>
              <w:t xml:space="preserve">Data of a Confidential Nature </w:t>
            </w:r>
            <w:r>
              <w:rPr>
                <w:lang w:val="en-US"/>
              </w:rPr>
              <w:t>contained in electronic form, in the situation when s</w:t>
            </w:r>
            <w:r>
              <w:rPr>
                <w:lang w:val="en-US"/>
              </w:rPr>
              <w:t>uch data is exchanged through the Internet,</w:t>
            </w:r>
          </w:p>
          <w:p w:rsidR="00341F2F" w:rsidRDefault="00CA74C0">
            <w:pPr>
              <w:pStyle w:val="P68B1DB1-ListParagraph5"/>
              <w:numPr>
                <w:ilvl w:val="0"/>
                <w:numId w:val="6"/>
              </w:numPr>
              <w:tabs>
                <w:tab w:val="left" w:pos="360"/>
              </w:tabs>
              <w:spacing w:before="100" w:after="80"/>
              <w:jc w:val="both"/>
              <w:rPr>
                <w:lang w:val="en-US"/>
              </w:rPr>
            </w:pPr>
            <w:r>
              <w:rPr>
                <w:lang w:val="en-US"/>
              </w:rPr>
              <w:t>or to submit the information on the service for the exchange of electronic documents acceptable to the Contracting Parties (if the disclosure or exchange will be carried out through the service),</w:t>
            </w:r>
          </w:p>
          <w:p w:rsidR="00341F2F" w:rsidRDefault="00CA74C0">
            <w:pPr>
              <w:pStyle w:val="P68B1DB1-Normal2"/>
              <w:tabs>
                <w:tab w:val="left" w:pos="360"/>
              </w:tabs>
              <w:spacing w:before="100" w:after="80"/>
              <w:jc w:val="both"/>
              <w:rPr>
                <w:lang w:val="en-US"/>
              </w:rPr>
            </w:pPr>
            <w:r>
              <w:rPr>
                <w:lang w:val="en-US"/>
              </w:rPr>
              <w:t xml:space="preserve">as well as to inform the other Party thereof, by a written document signed by the Responsible Person of the Party. </w:t>
            </w:r>
          </w:p>
          <w:p w:rsidR="00341F2F" w:rsidRDefault="00CA74C0">
            <w:pPr>
              <w:pStyle w:val="P68B1DB1-Normal2"/>
              <w:tabs>
                <w:tab w:val="left" w:pos="360"/>
              </w:tabs>
              <w:spacing w:before="100" w:after="80"/>
              <w:jc w:val="both"/>
              <w:rPr>
                <w:lang w:val="en-US"/>
              </w:rPr>
            </w:pPr>
            <w:r>
              <w:rPr>
                <w:lang w:val="en-US"/>
              </w:rPr>
              <w:t xml:space="preserve">Exchange of the </w:t>
            </w:r>
            <w:r>
              <w:t>Data of a Confidential Nature cannot</w:t>
            </w:r>
            <w:r>
              <w:rPr>
                <w:lang w:val="en-US"/>
              </w:rPr>
              <w:t xml:space="preserve"> begin before fulfilling the obligations referred to in the previous paragraph.</w:t>
            </w:r>
          </w:p>
          <w:p w:rsidR="00341F2F" w:rsidRDefault="00CA74C0">
            <w:pPr>
              <w:pStyle w:val="P68B1DB1-Normal2"/>
              <w:tabs>
                <w:tab w:val="left" w:pos="360"/>
              </w:tabs>
              <w:spacing w:before="100" w:after="80"/>
              <w:jc w:val="both"/>
              <w:rPr>
                <w:lang w:val="en-US"/>
              </w:rPr>
            </w:pPr>
            <w:r>
              <w:rPr>
                <w:lang w:val="en-US"/>
              </w:rPr>
              <w:t>The Part</w:t>
            </w:r>
            <w:r>
              <w:rPr>
                <w:lang w:val="en-US"/>
              </w:rPr>
              <w:t xml:space="preserve">ies shall hand over the Data Carriers bearing the Classification mark of the Parties to each other, the Handover protocol being signed by the Responsible Persons of the Parties. </w:t>
            </w:r>
          </w:p>
          <w:p w:rsidR="00341F2F" w:rsidRDefault="00CA74C0">
            <w:pPr>
              <w:pStyle w:val="P68B1DB1-Normal2"/>
              <w:tabs>
                <w:tab w:val="left" w:pos="360"/>
              </w:tabs>
              <w:spacing w:before="100" w:after="80"/>
              <w:jc w:val="both"/>
              <w:rPr>
                <w:lang w:val="en-US"/>
              </w:rPr>
            </w:pPr>
            <w:r>
              <w:rPr>
                <w:lang w:val="en-US"/>
              </w:rPr>
              <w:t xml:space="preserve">The </w:t>
            </w:r>
            <w:r>
              <w:t xml:space="preserve">Data of a Confidential Nature </w:t>
            </w:r>
            <w:r>
              <w:rPr>
                <w:lang w:val="en-US"/>
              </w:rPr>
              <w:t xml:space="preserve">on the Data Carriers shall be submitted in </w:t>
            </w:r>
            <w:r>
              <w:rPr>
                <w:lang w:val="en-US"/>
              </w:rPr>
              <w:t>an electronic form in encrypted format, the Handover protocol being signed by the Responsible Persons of the Parties.</w:t>
            </w:r>
          </w:p>
          <w:p w:rsidR="00341F2F" w:rsidRDefault="00CA74C0">
            <w:pPr>
              <w:pStyle w:val="P68B1DB1-Normal2"/>
              <w:spacing w:before="100" w:after="80"/>
              <w:jc w:val="both"/>
              <w:rPr>
                <w:lang w:val="en-US"/>
              </w:rPr>
            </w:pPr>
            <w:r>
              <w:rPr>
                <w:lang w:val="en-US"/>
              </w:rPr>
              <w:t>All notifications, requests and other correspondence during the validity of this Agreement, shall be made in writing, by registered mail w</w:t>
            </w:r>
            <w:r>
              <w:rPr>
                <w:lang w:val="en-US"/>
              </w:rPr>
              <w:t>ith a return receipt or direct delivery to the address of the Party or by e-mail to the contacts referred to in paragraph 1 of this Article.</w:t>
            </w:r>
          </w:p>
          <w:p w:rsidR="00341F2F" w:rsidRDefault="00341F2F">
            <w:pPr>
              <w:jc w:val="center"/>
              <w:rPr>
                <w:lang w:val="en-US" w:eastAsia="sr-Latn-RS"/>
              </w:rPr>
            </w:pP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7</w:t>
            </w:r>
          </w:p>
          <w:p w:rsidR="00341F2F" w:rsidRDefault="00341F2F">
            <w:pPr>
              <w:keepNext/>
              <w:spacing w:before="100" w:after="80"/>
              <w:rPr>
                <w:rFonts w:ascii="Arial" w:hAnsi="Arial" w:cs="Arial"/>
                <w:b/>
                <w:sz w:val="20"/>
                <w:szCs w:val="20"/>
                <w:lang w:val="sr-Cyrl-RS"/>
              </w:rPr>
            </w:pP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7</w:t>
            </w:r>
          </w:p>
          <w:p w:rsidR="00341F2F" w:rsidRDefault="00341F2F">
            <w:pPr>
              <w:keepNext/>
              <w:spacing w:before="100" w:after="80"/>
              <w:rPr>
                <w:rFonts w:ascii="Arial" w:hAnsi="Arial" w:cs="Arial"/>
                <w:b/>
                <w:sz w:val="20"/>
                <w:szCs w:val="20"/>
                <w:lang w:val="en-US"/>
              </w:rPr>
            </w:pP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20" w:after="48"/>
              <w:jc w:val="both"/>
              <w:rPr>
                <w:rFonts w:ascii="Arial" w:hAnsi="Arial" w:cs="Arial"/>
                <w:sz w:val="20"/>
                <w:szCs w:val="20"/>
                <w:lang w:val="sr-Cyrl-RS"/>
              </w:rPr>
            </w:pPr>
            <w:bookmarkStart w:id="1" w:name="_Hlk186097981"/>
            <w:r>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341F2F" w:rsidRDefault="00341F2F">
            <w:pPr>
              <w:spacing w:before="20" w:after="48"/>
              <w:jc w:val="both"/>
              <w:rPr>
                <w:rFonts w:ascii="Arial" w:hAnsi="Arial" w:cs="Arial"/>
                <w:sz w:val="20"/>
                <w:szCs w:val="20"/>
                <w:lang w:val="sr-Cyrl-RS"/>
              </w:rPr>
            </w:pPr>
          </w:p>
          <w:p w:rsidR="00341F2F" w:rsidRDefault="00CA74C0">
            <w:pPr>
              <w:spacing w:before="20" w:after="48"/>
              <w:jc w:val="both"/>
              <w:rPr>
                <w:rFonts w:ascii="Arial" w:hAnsi="Arial" w:cs="Arial"/>
                <w:sz w:val="20"/>
                <w:szCs w:val="20"/>
                <w:lang w:val="sr-Cyrl-RS"/>
              </w:rPr>
            </w:pPr>
            <w:r>
              <w:rPr>
                <w:rFonts w:ascii="Arial" w:hAnsi="Arial" w:cs="Arial"/>
                <w:sz w:val="20"/>
                <w:szCs w:val="20"/>
                <w:lang w:val="sr-Cyrl-RS"/>
              </w:rPr>
              <w:t>У случају кад је НАФТАГАС-Нафтни сервиси Друштво са ограниченом одговорношћу Нови Сад Давал</w:t>
            </w:r>
            <w:r>
              <w:rPr>
                <w:rFonts w:ascii="Arial" w:hAnsi="Arial" w:cs="Arial"/>
                <w:sz w:val="20"/>
                <w:szCs w:val="20"/>
                <w:lang w:val="sr-Cyrl-RS"/>
              </w:rPr>
              <w:t>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w:t>
            </w:r>
            <w:r>
              <w:rPr>
                <w:rFonts w:ascii="Arial" w:hAnsi="Arial" w:cs="Arial"/>
                <w:sz w:val="20"/>
                <w:szCs w:val="20"/>
                <w:lang w:val="sr-Cyrl-RS"/>
              </w:rPr>
              <w:t>омене:</w:t>
            </w:r>
          </w:p>
          <w:p w:rsidR="00341F2F" w:rsidRDefault="00CA74C0">
            <w:pPr>
              <w:pStyle w:val="ListParagraph"/>
              <w:numPr>
                <w:ilvl w:val="0"/>
                <w:numId w:val="7"/>
              </w:numPr>
              <w:spacing w:before="20" w:after="48"/>
              <w:jc w:val="center"/>
              <w:rPr>
                <w:rFonts w:ascii="Arial" w:hAnsi="Arial" w:cs="Arial"/>
                <w:b/>
                <w:sz w:val="20"/>
                <w:szCs w:val="20"/>
                <w:lang w:val="sr-Cyrl-RS"/>
              </w:rPr>
            </w:pPr>
            <w:r>
              <w:rPr>
                <w:rFonts w:ascii="Arial" w:hAnsi="Arial" w:cs="Arial"/>
                <w:b/>
                <w:sz w:val="20"/>
                <w:szCs w:val="20"/>
                <w:lang w:val="sr-Cyrl-RS"/>
              </w:rPr>
              <w:t>„Пословна тајна/Business Secret“</w:t>
            </w:r>
          </w:p>
          <w:p w:rsidR="00341F2F" w:rsidRDefault="00CA74C0">
            <w:pPr>
              <w:pStyle w:val="ListParagraph"/>
              <w:numPr>
                <w:ilvl w:val="0"/>
                <w:numId w:val="7"/>
              </w:numPr>
              <w:spacing w:before="20" w:after="48"/>
              <w:jc w:val="center"/>
              <w:rPr>
                <w:rFonts w:ascii="Arial" w:hAnsi="Arial" w:cs="Arial"/>
                <w:b/>
                <w:sz w:val="20"/>
                <w:szCs w:val="20"/>
                <w:lang w:val="sr-Cyrl-RS"/>
              </w:rPr>
            </w:pPr>
            <w:r>
              <w:rPr>
                <w:rFonts w:ascii="Arial" w:hAnsi="Arial" w:cs="Arial"/>
                <w:b/>
                <w:sz w:val="20"/>
                <w:szCs w:val="20"/>
                <w:lang w:val="sr-Cyrl-RS"/>
              </w:rPr>
              <w:t>„Пословни заштићени подаци/Business Protected Data“</w:t>
            </w:r>
          </w:p>
          <w:p w:rsidR="00341F2F" w:rsidRDefault="00341F2F">
            <w:pPr>
              <w:spacing w:before="20" w:after="48"/>
              <w:jc w:val="both"/>
              <w:rPr>
                <w:rFonts w:ascii="Arial" w:hAnsi="Arial" w:cs="Arial"/>
                <w:sz w:val="20"/>
                <w:szCs w:val="20"/>
                <w:lang w:val="sr-Cyrl-RS"/>
              </w:rPr>
            </w:pPr>
          </w:p>
          <w:p w:rsidR="00341F2F" w:rsidRDefault="00CA74C0">
            <w:pPr>
              <w:tabs>
                <w:tab w:val="left" w:pos="360"/>
              </w:tabs>
              <w:spacing w:before="100" w:after="80"/>
              <w:jc w:val="both"/>
              <w:rPr>
                <w:rFonts w:ascii="Arial" w:hAnsi="Arial"/>
                <w:sz w:val="20"/>
                <w:lang w:val="sr-Cyrl-RS"/>
              </w:rPr>
            </w:pPr>
            <w:r>
              <w:rPr>
                <w:rFonts w:ascii="Arial" w:hAnsi="Arial" w:cs="Arial"/>
                <w:sz w:val="20"/>
                <w:szCs w:val="20"/>
                <w:lang w:val="sr-Cyrl-RS"/>
              </w:rPr>
              <w:t>Кад је НАФТАГАС-Нафтни сервиси Друштво са ограниченом одговорношћу Нови Сад Давалац Података поверљиве природе путем Носача података, примењују се следеће Ознаке п</w:t>
            </w:r>
            <w:r>
              <w:rPr>
                <w:rFonts w:ascii="Arial" w:hAnsi="Arial" w:cs="Arial"/>
                <w:sz w:val="20"/>
                <w:szCs w:val="20"/>
                <w:lang w:val="sr-Cyrl-RS"/>
              </w:rPr>
              <w:t xml:space="preserve">оверљивости: </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Пословна тајна</w:t>
            </w:r>
          </w:p>
          <w:p w:rsidR="00341F2F" w:rsidRDefault="00CA74C0">
            <w:pPr>
              <w:pStyle w:val="Normal10"/>
              <w:spacing w:before="100" w:after="80"/>
              <w:contextualSpacing/>
              <w:jc w:val="center"/>
              <w:rPr>
                <w:rFonts w:cs="Arial"/>
                <w:b/>
                <w:sz w:val="20"/>
                <w:lang w:val="sr-Cyrl-RS"/>
              </w:rPr>
            </w:pPr>
            <w:r>
              <w:rPr>
                <w:rFonts w:cs="Arial"/>
                <w:b/>
                <w:sz w:val="20"/>
                <w:lang w:val="sr-Cyrl-RS"/>
              </w:rPr>
              <w:t>НАФТАГАС-Нафтни сервиси д.о.о. Нови Сад,</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 xml:space="preserve">Пут шајкашког одреда бр. 9, Нови Сад </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или</w:t>
            </w:r>
          </w:p>
          <w:p w:rsidR="00341F2F" w:rsidRDefault="00341F2F">
            <w:pPr>
              <w:pStyle w:val="Normal10"/>
              <w:spacing w:before="100" w:after="80" w:line="240" w:lineRule="auto"/>
              <w:ind w:firstLine="0"/>
              <w:contextualSpacing/>
              <w:jc w:val="center"/>
              <w:rPr>
                <w:rFonts w:cs="Arial"/>
                <w:b/>
                <w:sz w:val="20"/>
                <w:lang w:val="sr-Cyrl-RS"/>
              </w:rPr>
            </w:pP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Пословни заштићени подаци</w:t>
            </w:r>
          </w:p>
          <w:p w:rsidR="00341F2F" w:rsidRDefault="00CA74C0">
            <w:pPr>
              <w:pStyle w:val="Normal10"/>
              <w:spacing w:before="100" w:after="80"/>
              <w:contextualSpacing/>
              <w:jc w:val="center"/>
              <w:rPr>
                <w:rFonts w:cs="Arial"/>
                <w:b/>
                <w:sz w:val="20"/>
                <w:lang w:val="sr-Cyrl-RS"/>
              </w:rPr>
            </w:pPr>
            <w:r>
              <w:rPr>
                <w:rFonts w:cs="Arial"/>
                <w:b/>
                <w:sz w:val="20"/>
                <w:lang w:val="sr-Cyrl-RS"/>
              </w:rPr>
              <w:t>НАФТАГАС-Нафтни сервиси д.о.о. Нови Сад,</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 xml:space="preserve">Пут шајкашког одреда бр. 9, Нови Сад </w:t>
            </w:r>
          </w:p>
          <w:p w:rsidR="00341F2F" w:rsidRDefault="00341F2F">
            <w:pPr>
              <w:pStyle w:val="Normal10"/>
              <w:spacing w:before="100" w:after="80" w:line="240" w:lineRule="auto"/>
              <w:ind w:firstLine="0"/>
              <w:contextualSpacing/>
              <w:jc w:val="center"/>
              <w:rPr>
                <w:rFonts w:cs="Arial"/>
                <w:b/>
                <w:sz w:val="20"/>
                <w:lang w:val="sr-Cyrl-RS"/>
              </w:rPr>
            </w:pPr>
          </w:p>
          <w:p w:rsidR="00341F2F" w:rsidRDefault="00CA74C0">
            <w:pPr>
              <w:spacing w:before="20" w:after="48"/>
              <w:jc w:val="both"/>
              <w:rPr>
                <w:rFonts w:ascii="Arial" w:hAnsi="Arial" w:cs="Arial"/>
                <w:sz w:val="20"/>
                <w:szCs w:val="20"/>
                <w:lang w:val="sr-Cyrl-RS"/>
              </w:rPr>
            </w:pPr>
            <w:r>
              <w:rPr>
                <w:rFonts w:ascii="Arial" w:hAnsi="Arial" w:cs="Arial"/>
                <w:sz w:val="20"/>
                <w:szCs w:val="20"/>
                <w:lang w:val="sr-Cyrl-RS"/>
              </w:rPr>
              <w:t>У случају кад</w:t>
            </w:r>
            <w:r>
              <w:rPr>
                <w:rFonts w:ascii="Arial" w:hAnsi="Arial" w:cs="Arial"/>
                <w:sz w:val="20"/>
                <w:szCs w:val="20"/>
                <w:lang w:val="sr-Cyrl-RS"/>
              </w:rPr>
              <w:t xml:space="preserve">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341F2F" w:rsidRDefault="00341F2F">
            <w:pPr>
              <w:spacing w:before="20" w:after="48"/>
              <w:jc w:val="both"/>
              <w:rPr>
                <w:rFonts w:ascii="Arial" w:hAnsi="Arial" w:cs="Arial"/>
                <w:sz w:val="20"/>
                <w:szCs w:val="20"/>
                <w:lang w:val="sr-Cyrl-RS"/>
              </w:rPr>
            </w:pPr>
          </w:p>
          <w:p w:rsidR="00341F2F" w:rsidRDefault="00CA74C0">
            <w:pPr>
              <w:tabs>
                <w:tab w:val="left" w:pos="360"/>
              </w:tabs>
              <w:spacing w:before="100" w:after="80"/>
              <w:jc w:val="both"/>
              <w:rPr>
                <w:rFonts w:ascii="Arial" w:hAnsi="Arial" w:cs="Arial"/>
                <w:sz w:val="20"/>
                <w:szCs w:val="20"/>
                <w:lang w:val="sr-Cyrl-RS"/>
              </w:rPr>
            </w:pPr>
            <w:permStart w:id="1523852765" w:edGrp="everyone"/>
            <w:r>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w:t>
            </w:r>
            <w:r>
              <w:rPr>
                <w:rFonts w:ascii="Arial" w:hAnsi="Arial" w:cs="Arial"/>
                <w:i/>
                <w:sz w:val="20"/>
                <w:szCs w:val="20"/>
                <w:lang w:val="sr-Cyrl-RS"/>
              </w:rPr>
              <w:t>Напомена: Потребно је унети ознаку/ознаке поверљивости сауговарача, које ће се корис</w:t>
            </w:r>
            <w:r>
              <w:rPr>
                <w:rFonts w:ascii="Arial" w:hAnsi="Arial" w:cs="Arial"/>
                <w:i/>
                <w:sz w:val="20"/>
                <w:szCs w:val="20"/>
                <w:lang w:val="sr-Cyrl-RS"/>
              </w:rPr>
              <w:t xml:space="preserve">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w:t>
            </w:r>
            <w:bookmarkStart w:id="2" w:name="_Hlk186097990"/>
            <w:r>
              <w:rPr>
                <w:rFonts w:ascii="Arial" w:hAnsi="Arial" w:cs="Arial"/>
                <w:i/>
                <w:sz w:val="20"/>
                <w:szCs w:val="20"/>
                <w:lang w:val="sr-Cyrl-RS"/>
              </w:rPr>
              <w:t>Ову Напомену је</w:t>
            </w:r>
            <w:r>
              <w:rPr>
                <w:rFonts w:ascii="Arial" w:hAnsi="Arial" w:cs="Arial"/>
                <w:i/>
                <w:sz w:val="20"/>
                <w:szCs w:val="20"/>
                <w:lang w:val="sr-Cyrl-RS"/>
              </w:rPr>
              <w:t xml:space="preserve"> потребно обрисати након уноса ознаке поверљивости</w:t>
            </w:r>
            <w:bookmarkEnd w:id="2"/>
            <w:r>
              <w:rPr>
                <w:rFonts w:ascii="Arial" w:hAnsi="Arial" w:cs="Arial"/>
                <w:i/>
                <w:sz w:val="20"/>
                <w:szCs w:val="20"/>
                <w:lang w:val="sr-Cyrl-RS"/>
              </w:rPr>
              <w:t>.</w:t>
            </w:r>
            <w:r>
              <w:rPr>
                <w:rFonts w:ascii="Arial" w:hAnsi="Arial" w:cs="Arial"/>
                <w:sz w:val="20"/>
                <w:szCs w:val="20"/>
                <w:lang w:val="sr-Cyrl-RS"/>
              </w:rPr>
              <w:t>]</w:t>
            </w:r>
            <w:permEnd w:id="1523852765"/>
          </w:p>
          <w:p w:rsidR="00341F2F" w:rsidRDefault="00341F2F">
            <w:pPr>
              <w:tabs>
                <w:tab w:val="left" w:pos="360"/>
              </w:tabs>
              <w:spacing w:before="100" w:after="80"/>
              <w:jc w:val="both"/>
              <w:rPr>
                <w:rFonts w:ascii="Arial" w:hAnsi="Arial" w:cs="Arial"/>
                <w:sz w:val="20"/>
                <w:szCs w:val="20"/>
                <w:lang w:val="sr-Cyrl-RS"/>
              </w:rPr>
            </w:pP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lastRenderedPageBreak/>
              <w:t xml:space="preserve">Кад је Комитент Давалац Података поверљиве природе путем Носача података, примењују следећу Ознаку поверљивости: </w:t>
            </w:r>
          </w:p>
          <w:p w:rsidR="00341F2F" w:rsidRDefault="00CA74C0">
            <w:pPr>
              <w:tabs>
                <w:tab w:val="left" w:pos="360"/>
              </w:tabs>
              <w:spacing w:before="100" w:after="80"/>
              <w:jc w:val="both"/>
              <w:rPr>
                <w:rFonts w:ascii="Arial" w:hAnsi="Arial"/>
                <w:sz w:val="20"/>
                <w:lang w:val="sr-Cyrl-RS"/>
              </w:rPr>
            </w:pPr>
            <w:permStart w:id="784019306" w:edGrp="everyone"/>
            <w:r>
              <w:rPr>
                <w:rFonts w:ascii="Arial" w:hAnsi="Arial"/>
                <w:sz w:val="20"/>
                <w:lang w:val="sr-Cyrl-RS"/>
              </w:rPr>
              <w:t>________________________________________________________________________________________</w:t>
            </w:r>
            <w:r>
              <w:rPr>
                <w:rFonts w:ascii="Arial" w:hAnsi="Arial"/>
                <w:sz w:val="20"/>
                <w:lang w:val="sr-Cyrl-RS"/>
              </w:rPr>
              <w:t>________________________________________________________________________________</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w:t>
            </w:r>
            <w:r>
              <w:rPr>
                <w:rFonts w:ascii="Arial" w:hAnsi="Arial" w:cs="Arial"/>
                <w:i/>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w:t>
            </w:r>
            <w:r>
              <w:rPr>
                <w:rFonts w:ascii="Arial" w:hAnsi="Arial" w:cs="Arial"/>
                <w:i/>
                <w:sz w:val="20"/>
                <w:szCs w:val="20"/>
                <w:lang w:val="sr-Cyrl-RS"/>
              </w:rPr>
              <w:t>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Pr>
                <w:rFonts w:ascii="Arial" w:hAnsi="Arial" w:cs="Arial"/>
                <w:sz w:val="20"/>
                <w:szCs w:val="20"/>
                <w:lang w:val="sr-Cyrl-RS"/>
              </w:rPr>
              <w:t>]</w:t>
            </w:r>
            <w:permEnd w:id="784019306"/>
          </w:p>
          <w:p w:rsidR="00341F2F" w:rsidRDefault="00CA74C0">
            <w:pPr>
              <w:tabs>
                <w:tab w:val="left" w:pos="360"/>
              </w:tabs>
              <w:spacing w:before="100" w:after="80"/>
              <w:jc w:val="both"/>
              <w:rPr>
                <w:rFonts w:ascii="Arial" w:hAnsi="Arial" w:cs="Arial"/>
                <w:b/>
                <w:sz w:val="20"/>
                <w:szCs w:val="20"/>
                <w:lang w:val="sr-Cyrl-RS"/>
              </w:rPr>
            </w:pPr>
            <w:r>
              <w:rPr>
                <w:rFonts w:ascii="Arial" w:hAnsi="Arial"/>
                <w:sz w:val="20"/>
                <w:lang w:val="sr-Cyrl-RS"/>
              </w:rPr>
              <w:t>Откривање Података поверљиве природе</w:t>
            </w:r>
            <w:r>
              <w:rPr>
                <w:rFonts w:ascii="Arial" w:hAnsi="Arial" w:cs="Arial"/>
                <w:sz w:val="20"/>
                <w:szCs w:val="20"/>
                <w:lang w:val="sr-Cyrl-RS"/>
              </w:rPr>
              <w:t xml:space="preserve"> </w:t>
            </w:r>
            <w:r>
              <w:rPr>
                <w:rFonts w:ascii="Arial" w:hAnsi="Arial" w:cs="Arial"/>
                <w:sz w:val="20"/>
                <w:szCs w:val="20"/>
                <w:lang w:val="sr-Cyrl-RS"/>
              </w:rPr>
              <w:t xml:space="preserve">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w:t>
            </w:r>
            <w:r>
              <w:rPr>
                <w:rFonts w:ascii="Arial" w:hAnsi="Arial" w:cs="Arial"/>
                <w:sz w:val="20"/>
                <w:szCs w:val="20"/>
                <w:lang w:val="sr-Cyrl-RS"/>
              </w:rPr>
              <w:t>записнички констатује.</w:t>
            </w:r>
          </w:p>
        </w:tc>
        <w:tc>
          <w:tcPr>
            <w:tcW w:w="5025" w:type="dxa"/>
            <w:tcBorders>
              <w:top w:val="none" w:sz="4" w:space="0" w:color="000000"/>
              <w:bottom w:val="single" w:sz="4" w:space="0" w:color="000000" w:themeColor="text1"/>
            </w:tcBorders>
          </w:tcPr>
          <w:p w:rsidR="00341F2F" w:rsidRDefault="00CA74C0">
            <w:pPr>
              <w:pStyle w:val="P68B1DB1-Normal2"/>
              <w:spacing w:before="20" w:after="48"/>
              <w:jc w:val="both"/>
              <w:rPr>
                <w:lang w:val="en-US"/>
              </w:rPr>
            </w:pPr>
            <w:r>
              <w:rPr>
                <w:lang w:val="en-US"/>
              </w:rPr>
              <w:lastRenderedPageBreak/>
              <w:t xml:space="preserve">The Contracting Parties agree that when disclosing/exchanging the </w:t>
            </w:r>
            <w:r>
              <w:t>Data of a Confidential Nature</w:t>
            </w:r>
            <w:r>
              <w:rPr>
                <w:lang w:val="en-US"/>
              </w:rPr>
              <w:t>, they will mark such data in the manner closely defined by this Article of the Agreement.</w:t>
            </w:r>
          </w:p>
          <w:p w:rsidR="00341F2F" w:rsidRDefault="00341F2F">
            <w:pPr>
              <w:spacing w:before="20" w:after="48"/>
              <w:jc w:val="both"/>
              <w:rPr>
                <w:rFonts w:ascii="Arial" w:hAnsi="Arial" w:cs="Arial"/>
                <w:sz w:val="20"/>
                <w:lang w:val="en-US"/>
              </w:rPr>
            </w:pPr>
          </w:p>
          <w:p w:rsidR="00341F2F" w:rsidRDefault="00CA74C0">
            <w:pPr>
              <w:pStyle w:val="P68B1DB1-Normal2"/>
              <w:spacing w:before="20" w:after="48"/>
              <w:jc w:val="both"/>
              <w:rPr>
                <w:lang w:val="en-US"/>
              </w:rPr>
            </w:pPr>
            <w:r>
              <w:rPr>
                <w:lang w:val="en-US"/>
              </w:rPr>
              <w:t xml:space="preserve">In the event that NAFTAGAS-Oil Services Limited Liability Company Novi Sad Sad is the Disclosing Party submitting the </w:t>
            </w:r>
            <w:r>
              <w:t xml:space="preserve">Data of a Confidential Nature </w:t>
            </w:r>
            <w:r>
              <w:rPr>
                <w:lang w:val="en-US"/>
              </w:rPr>
              <w:t>by e-mail or any other electronic services, one of the following 2 (two) notes shall be placed in the header</w:t>
            </w:r>
            <w:r>
              <w:rPr>
                <w:lang w:val="en-US"/>
              </w:rPr>
              <w:t xml:space="preserve"> of the document in electronic form (files), i.e. at the beginning of the body of the e-mail message:</w:t>
            </w:r>
          </w:p>
          <w:p w:rsidR="00341F2F" w:rsidRDefault="00CA74C0">
            <w:pPr>
              <w:pStyle w:val="P68B1DB1-Normal3"/>
              <w:numPr>
                <w:ilvl w:val="0"/>
                <w:numId w:val="8"/>
              </w:numPr>
              <w:spacing w:before="20" w:after="48"/>
              <w:jc w:val="center"/>
              <w:rPr>
                <w:lang w:val="en-US"/>
              </w:rPr>
            </w:pPr>
            <w:r>
              <w:rPr>
                <w:lang w:val="en-US"/>
              </w:rPr>
              <w:t>„Пословна тајна/Business Secret“</w:t>
            </w:r>
          </w:p>
          <w:p w:rsidR="00341F2F" w:rsidRDefault="00CA74C0">
            <w:pPr>
              <w:pStyle w:val="P68B1DB1-Normal3"/>
              <w:numPr>
                <w:ilvl w:val="0"/>
                <w:numId w:val="8"/>
              </w:numPr>
              <w:spacing w:before="20" w:after="48"/>
              <w:jc w:val="center"/>
              <w:rPr>
                <w:lang w:val="en-US"/>
              </w:rPr>
            </w:pPr>
            <w:r>
              <w:rPr>
                <w:lang w:val="en-US"/>
              </w:rPr>
              <w:t>„Пословни заштићени подаци/Business Protected Data“</w:t>
            </w:r>
          </w:p>
          <w:p w:rsidR="00341F2F" w:rsidRDefault="00341F2F">
            <w:pPr>
              <w:spacing w:before="20" w:after="48"/>
              <w:jc w:val="both"/>
              <w:rPr>
                <w:rFonts w:ascii="Arial" w:hAnsi="Arial" w:cs="Arial"/>
                <w:sz w:val="20"/>
                <w:lang w:val="en-US"/>
              </w:rPr>
            </w:pPr>
          </w:p>
          <w:p w:rsidR="00341F2F" w:rsidRDefault="00CA74C0">
            <w:pPr>
              <w:pStyle w:val="P68B1DB1-Normal2"/>
              <w:tabs>
                <w:tab w:val="left" w:pos="360"/>
              </w:tabs>
              <w:spacing w:before="100" w:after="80"/>
              <w:jc w:val="both"/>
              <w:rPr>
                <w:lang w:val="en-US"/>
              </w:rPr>
            </w:pPr>
            <w:r>
              <w:rPr>
                <w:lang w:val="en-US"/>
              </w:rPr>
              <w:t>When NAFTAGAS-Oil Services Limited Liability Company Novi Sad, is th</w:t>
            </w:r>
            <w:r>
              <w:rPr>
                <w:lang w:val="en-US"/>
              </w:rPr>
              <w:t xml:space="preserve">e Disclosing Party of the </w:t>
            </w:r>
            <w:r>
              <w:t xml:space="preserve">Data of a Confidential Nature </w:t>
            </w:r>
            <w:r>
              <w:rPr>
                <w:lang w:val="en-US"/>
              </w:rPr>
              <w:t>using the Data Carrier, it applies the following Confidentiality Marks:</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Пословна тајна</w:t>
            </w:r>
          </w:p>
          <w:p w:rsidR="00341F2F" w:rsidRDefault="00CA74C0">
            <w:pPr>
              <w:pStyle w:val="Normal10"/>
              <w:spacing w:before="100" w:after="80"/>
              <w:contextualSpacing/>
              <w:jc w:val="center"/>
              <w:rPr>
                <w:rFonts w:cs="Arial"/>
                <w:b/>
                <w:sz w:val="20"/>
                <w:lang w:val="sr-Cyrl-RS"/>
              </w:rPr>
            </w:pPr>
            <w:r>
              <w:rPr>
                <w:rFonts w:cs="Arial"/>
                <w:b/>
                <w:sz w:val="20"/>
                <w:lang w:val="sr-Cyrl-RS"/>
              </w:rPr>
              <w:t>НАФТАГАС-Нафтни сервиси д.о.о. Нови Сад,</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 xml:space="preserve">Пут шајкашког одреда бр. 9, Нови Сад </w:t>
            </w:r>
          </w:p>
          <w:p w:rsidR="00341F2F" w:rsidRDefault="00CA74C0">
            <w:pPr>
              <w:pStyle w:val="Normal10"/>
              <w:spacing w:before="100" w:after="80" w:line="240" w:lineRule="auto"/>
              <w:ind w:firstLine="0"/>
              <w:contextualSpacing/>
              <w:jc w:val="center"/>
              <w:rPr>
                <w:rFonts w:cs="Arial"/>
                <w:sz w:val="20"/>
                <w:lang w:val="en-US"/>
              </w:rPr>
            </w:pPr>
            <w:r>
              <w:rPr>
                <w:rFonts w:cs="Arial"/>
                <w:sz w:val="20"/>
              </w:rPr>
              <w:t xml:space="preserve"> </w:t>
            </w:r>
            <w:r>
              <w:rPr>
                <w:rFonts w:cs="Arial"/>
                <w:sz w:val="20"/>
                <w:lang w:val="en-US"/>
              </w:rPr>
              <w:t>(</w:t>
            </w:r>
            <w:r>
              <w:rPr>
                <w:rFonts w:cs="Arial"/>
                <w:i/>
                <w:sz w:val="20"/>
                <w:lang w:val="en-US"/>
              </w:rPr>
              <w:t>meaning:</w:t>
            </w:r>
            <w:r>
              <w:rPr>
                <w:rFonts w:cs="Arial"/>
                <w:sz w:val="20"/>
                <w:lang w:val="en-US"/>
              </w:rPr>
              <w:t xml:space="preserve"> Business secret NAFTAGAS-Oil Services</w:t>
            </w:r>
            <w:r>
              <w:rPr>
                <w:rFonts w:cs="Arial"/>
                <w:sz w:val="20"/>
                <w:lang w:val="sr-Cyrl-RS"/>
              </w:rPr>
              <w:t xml:space="preserve"> </w:t>
            </w:r>
            <w:r>
              <w:rPr>
                <w:rFonts w:cs="Arial"/>
                <w:sz w:val="20"/>
                <w:lang w:val="en-US"/>
              </w:rPr>
              <w:t>LLC Novi Sad, Put šajkaškog odreda 9, Novi Sad)</w:t>
            </w:r>
          </w:p>
          <w:p w:rsidR="00341F2F" w:rsidRDefault="00CA74C0">
            <w:pPr>
              <w:pStyle w:val="P68B1DB1-Normal1011"/>
              <w:spacing w:before="100" w:after="80" w:line="240" w:lineRule="auto"/>
              <w:ind w:firstLine="0"/>
              <w:contextualSpacing/>
              <w:jc w:val="center"/>
              <w:rPr>
                <w:lang w:val="ru-RU"/>
              </w:rPr>
            </w:pPr>
            <w:r>
              <w:rPr>
                <w:lang w:val="en-US"/>
              </w:rPr>
              <w:t>or</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Пословни заштићени подаци</w:t>
            </w:r>
          </w:p>
          <w:p w:rsidR="00341F2F" w:rsidRDefault="00CA74C0">
            <w:pPr>
              <w:pStyle w:val="Normal10"/>
              <w:spacing w:before="100" w:after="80"/>
              <w:contextualSpacing/>
              <w:jc w:val="center"/>
              <w:rPr>
                <w:rFonts w:cs="Arial"/>
                <w:b/>
                <w:sz w:val="20"/>
                <w:lang w:val="sr-Cyrl-RS"/>
              </w:rPr>
            </w:pPr>
            <w:r>
              <w:rPr>
                <w:rFonts w:cs="Arial"/>
                <w:b/>
                <w:sz w:val="20"/>
                <w:lang w:val="sr-Cyrl-RS"/>
              </w:rPr>
              <w:t>НАФТАГАС-Нафтни сервиси д.о.о. Нови Сад,</w:t>
            </w:r>
          </w:p>
          <w:p w:rsidR="00341F2F" w:rsidRDefault="00CA74C0">
            <w:pPr>
              <w:pStyle w:val="Normal10"/>
              <w:spacing w:before="100" w:after="80" w:line="240" w:lineRule="auto"/>
              <w:ind w:firstLine="0"/>
              <w:contextualSpacing/>
              <w:jc w:val="center"/>
              <w:rPr>
                <w:rFonts w:cs="Arial"/>
                <w:b/>
                <w:sz w:val="20"/>
                <w:lang w:val="sr-Cyrl-RS"/>
              </w:rPr>
            </w:pPr>
            <w:r>
              <w:rPr>
                <w:rFonts w:cs="Arial"/>
                <w:b/>
                <w:sz w:val="20"/>
                <w:lang w:val="sr-Cyrl-RS"/>
              </w:rPr>
              <w:t xml:space="preserve">Пут шајкашког одреда бр. 9, Нови Сад </w:t>
            </w:r>
          </w:p>
          <w:p w:rsidR="00341F2F" w:rsidRDefault="00CA74C0">
            <w:pPr>
              <w:pStyle w:val="Normal10"/>
              <w:spacing w:before="100" w:after="80" w:line="240" w:lineRule="auto"/>
              <w:ind w:firstLine="0"/>
              <w:contextualSpacing/>
              <w:jc w:val="center"/>
              <w:rPr>
                <w:rFonts w:cs="Arial"/>
                <w:sz w:val="20"/>
                <w:lang w:val="en-US"/>
              </w:rPr>
            </w:pPr>
            <w:r>
              <w:rPr>
                <w:rFonts w:cs="Arial"/>
                <w:sz w:val="20"/>
              </w:rPr>
              <w:t xml:space="preserve"> </w:t>
            </w:r>
            <w:r>
              <w:rPr>
                <w:rFonts w:cs="Arial"/>
                <w:sz w:val="20"/>
                <w:lang w:val="en-US"/>
              </w:rPr>
              <w:t>(</w:t>
            </w:r>
            <w:r>
              <w:rPr>
                <w:rFonts w:cs="Arial"/>
                <w:i/>
                <w:sz w:val="20"/>
                <w:lang w:val="en-US"/>
              </w:rPr>
              <w:t>meaning:</w:t>
            </w:r>
            <w:r>
              <w:rPr>
                <w:rFonts w:cs="Arial"/>
                <w:sz w:val="20"/>
                <w:lang w:val="en-US"/>
              </w:rPr>
              <w:t xml:space="preserve"> Business Protected Data NAFTAGAS-Oil Services</w:t>
            </w:r>
            <w:r>
              <w:rPr>
                <w:rFonts w:cs="Arial"/>
                <w:sz w:val="20"/>
                <w:lang w:val="sr-Cyrl-RS"/>
              </w:rPr>
              <w:t xml:space="preserve"> </w:t>
            </w:r>
            <w:r>
              <w:rPr>
                <w:rFonts w:cs="Arial"/>
                <w:sz w:val="20"/>
                <w:lang w:val="en-US"/>
              </w:rPr>
              <w:t>LLC Novi Sad, Put šajkaškog odreda 9, Novi Sad)</w:t>
            </w:r>
          </w:p>
          <w:p w:rsidR="00341F2F" w:rsidRDefault="00341F2F">
            <w:pPr>
              <w:pStyle w:val="Normal10"/>
              <w:spacing w:before="100" w:after="80" w:line="240" w:lineRule="auto"/>
              <w:ind w:firstLine="0"/>
              <w:contextualSpacing/>
              <w:jc w:val="center"/>
              <w:rPr>
                <w:rFonts w:cs="Arial"/>
                <w:b/>
                <w:sz w:val="20"/>
                <w:lang w:val="en-US"/>
              </w:rPr>
            </w:pPr>
          </w:p>
          <w:p w:rsidR="00341F2F" w:rsidRDefault="00CA74C0">
            <w:pPr>
              <w:pStyle w:val="P68B1DB1-Normal2"/>
              <w:spacing w:before="20" w:after="48"/>
              <w:jc w:val="both"/>
              <w:rPr>
                <w:lang w:val="sr-Cyrl-RS"/>
              </w:rPr>
            </w:pPr>
            <w:r>
              <w:rPr>
                <w:lang w:val="en-US"/>
              </w:rPr>
              <w:t xml:space="preserve">When the Client is the Disclosing Party submitting the </w:t>
            </w:r>
            <w:r>
              <w:t>Data of a Confidential Nature</w:t>
            </w:r>
            <w:r>
              <w:rPr>
                <w:lang w:val="en-US"/>
              </w:rPr>
              <w:t xml:space="preserve"> by e-mail or any other electronic means, the following note shall be placed in the header of the document in electronic fo</w:t>
            </w:r>
            <w:r>
              <w:rPr>
                <w:lang w:val="en-US"/>
              </w:rPr>
              <w:t>rm (files), i.e. at the beginning of the body of the e-mail message</w:t>
            </w:r>
            <w:r>
              <w:rPr>
                <w:lang w:val="sr-Cyrl-RS"/>
              </w:rPr>
              <w:t>:</w:t>
            </w:r>
          </w:p>
          <w:p w:rsidR="00341F2F" w:rsidRDefault="00341F2F">
            <w:pPr>
              <w:spacing w:before="20" w:after="48"/>
              <w:jc w:val="both"/>
              <w:rPr>
                <w:rFonts w:ascii="Arial" w:hAnsi="Arial" w:cs="Arial"/>
                <w:sz w:val="20"/>
                <w:lang w:val="en-US"/>
              </w:rPr>
            </w:pPr>
          </w:p>
          <w:p w:rsidR="00341F2F" w:rsidRDefault="00CA74C0">
            <w:pPr>
              <w:pStyle w:val="P68B1DB1-Normal2"/>
              <w:tabs>
                <w:tab w:val="left" w:pos="360"/>
              </w:tabs>
              <w:spacing w:before="100" w:after="80"/>
              <w:jc w:val="both"/>
              <w:rPr>
                <w:lang w:val="en-US"/>
              </w:rPr>
            </w:pPr>
            <w:permStart w:id="1853843789" w:edGrp="everyone"/>
            <w:r>
              <w:rPr>
                <w:lang w:val="en-US"/>
              </w:rPr>
              <w:t>____________________________________________________________________________________________________________________________________________________________________________</w:t>
            </w:r>
          </w:p>
          <w:p w:rsidR="00341F2F" w:rsidRDefault="00CA74C0">
            <w:pPr>
              <w:pStyle w:val="P68B1DB1-Normal2"/>
              <w:tabs>
                <w:tab w:val="left" w:pos="360"/>
              </w:tabs>
              <w:spacing w:before="100" w:after="80"/>
              <w:jc w:val="both"/>
              <w:rPr>
                <w:lang w:val="en-US"/>
              </w:rPr>
            </w:pPr>
            <w:r>
              <w:rPr>
                <w:lang w:val="en-US"/>
              </w:rPr>
              <w:t>[</w:t>
            </w:r>
            <w:r>
              <w:rPr>
                <w:i/>
                <w:lang w:val="en-US"/>
              </w:rPr>
              <w:t xml:space="preserve">Note: It is </w:t>
            </w:r>
            <w:r>
              <w:rPr>
                <w:i/>
                <w:lang w:val="en-US"/>
              </w:rPr>
              <w:t xml:space="preserve">necessary to insert the designation(s) of confidentiality of the Contracting partner, which </w:t>
            </w:r>
            <w:proofErr w:type="gramStart"/>
            <w:r>
              <w:rPr>
                <w:i/>
                <w:lang w:val="en-US"/>
              </w:rPr>
              <w:t>will be used</w:t>
            </w:r>
            <w:proofErr w:type="gramEnd"/>
            <w:r>
              <w:rPr>
                <w:i/>
                <w:lang w:val="en-US"/>
              </w:rPr>
              <w:t xml:space="preserve"> to mark the </w:t>
            </w:r>
            <w:r>
              <w:rPr>
                <w:i/>
              </w:rPr>
              <w:t xml:space="preserve">Data </w:t>
            </w:r>
            <w:proofErr w:type="spellStart"/>
            <w:r>
              <w:rPr>
                <w:i/>
              </w:rPr>
              <w:t>of</w:t>
            </w:r>
            <w:proofErr w:type="spellEnd"/>
            <w:r>
              <w:rPr>
                <w:i/>
              </w:rPr>
              <w:t xml:space="preserve"> a </w:t>
            </w:r>
            <w:proofErr w:type="spellStart"/>
            <w:r>
              <w:rPr>
                <w:i/>
              </w:rPr>
              <w:t>Confidential</w:t>
            </w:r>
            <w:proofErr w:type="spellEnd"/>
            <w:r>
              <w:rPr>
                <w:i/>
              </w:rPr>
              <w:t xml:space="preserve"> Nature</w:t>
            </w:r>
            <w:r>
              <w:rPr>
                <w:i/>
                <w:lang w:val="en-US"/>
              </w:rPr>
              <w:t xml:space="preserve"> when exchanging with NAFTAGAS-Oil Services Limited Liability Company Novi Sad. The contractual document autho</w:t>
            </w:r>
            <w:r>
              <w:rPr>
                <w:i/>
                <w:lang w:val="en-US"/>
              </w:rPr>
              <w:t xml:space="preserve">r is obliged to require the contracting partner to specify the confidentiality designation(s). This Note </w:t>
            </w:r>
            <w:proofErr w:type="gramStart"/>
            <w:r>
              <w:rPr>
                <w:i/>
                <w:lang w:val="en-US"/>
              </w:rPr>
              <w:t>shall be deleted</w:t>
            </w:r>
            <w:proofErr w:type="gramEnd"/>
            <w:r>
              <w:rPr>
                <w:i/>
                <w:lang w:val="en-US"/>
              </w:rPr>
              <w:t xml:space="preserve"> after inserting the designation of confidentiality.</w:t>
            </w:r>
            <w:r>
              <w:rPr>
                <w:lang w:val="en-US"/>
              </w:rPr>
              <w:t>]</w:t>
            </w:r>
            <w:permEnd w:id="1853843789"/>
          </w:p>
          <w:p w:rsidR="00341F2F" w:rsidRDefault="00341F2F">
            <w:pPr>
              <w:tabs>
                <w:tab w:val="left" w:pos="360"/>
              </w:tabs>
              <w:spacing w:before="100" w:after="80"/>
              <w:jc w:val="both"/>
              <w:rPr>
                <w:rFonts w:ascii="Arial" w:hAnsi="Arial" w:cs="Arial"/>
                <w:sz w:val="20"/>
                <w:lang w:val="en-US"/>
              </w:rPr>
            </w:pPr>
          </w:p>
          <w:p w:rsidR="00341F2F" w:rsidRDefault="00CA74C0">
            <w:pPr>
              <w:pStyle w:val="P68B1DB1-Normal2"/>
              <w:tabs>
                <w:tab w:val="left" w:pos="360"/>
              </w:tabs>
              <w:spacing w:before="100" w:after="80"/>
              <w:jc w:val="both"/>
              <w:rPr>
                <w:lang w:val="en-US"/>
              </w:rPr>
            </w:pPr>
            <w:r>
              <w:rPr>
                <w:lang w:val="en-US"/>
              </w:rPr>
              <w:lastRenderedPageBreak/>
              <w:t>When the Client as the Disclosing party discloses information using the Data Carrier, it applies the following Confidentiality Mark:</w:t>
            </w:r>
          </w:p>
          <w:p w:rsidR="00341F2F" w:rsidRDefault="00CA74C0">
            <w:pPr>
              <w:pStyle w:val="P68B1DB1-Normal4"/>
              <w:tabs>
                <w:tab w:val="left" w:pos="360"/>
              </w:tabs>
              <w:spacing w:before="100" w:after="80"/>
              <w:jc w:val="both"/>
              <w:rPr>
                <w:lang w:val="en-US"/>
              </w:rPr>
            </w:pPr>
            <w:permStart w:id="1414940027" w:edGrp="everyone"/>
            <w:r>
              <w:rPr>
                <w:lang w:val="en-US"/>
              </w:rPr>
              <w:t>___________________________________________________________________________________________________________________________</w:t>
            </w:r>
            <w:r>
              <w:rPr>
                <w:lang w:val="en-US"/>
              </w:rPr>
              <w:t>__________________________________________</w:t>
            </w:r>
            <w:r>
              <w:rPr>
                <w:lang w:val="sr-Cyrl-RS"/>
              </w:rPr>
              <w:t>____</w:t>
            </w:r>
            <w:r>
              <w:rPr>
                <w:lang w:val="en-US"/>
              </w:rPr>
              <w:t>___</w:t>
            </w:r>
          </w:p>
          <w:p w:rsidR="00341F2F" w:rsidRDefault="00CA74C0">
            <w:pPr>
              <w:pStyle w:val="P68B1DB1-Normal2"/>
              <w:tabs>
                <w:tab w:val="left" w:pos="360"/>
              </w:tabs>
              <w:spacing w:before="100" w:after="80"/>
              <w:jc w:val="both"/>
              <w:rPr>
                <w:lang w:val="en-US"/>
              </w:rPr>
            </w:pPr>
            <w:r>
              <w:rPr>
                <w:lang w:val="en-US"/>
              </w:rPr>
              <w:t>[</w:t>
            </w:r>
            <w:r>
              <w:rPr>
                <w:i/>
                <w:lang w:val="en-US"/>
              </w:rPr>
              <w:t xml:space="preserve">Note: It is necessary to insert the designation(s) of confidentiality of the Contracting partner, which </w:t>
            </w:r>
            <w:proofErr w:type="gramStart"/>
            <w:r>
              <w:rPr>
                <w:i/>
                <w:lang w:val="en-US"/>
              </w:rPr>
              <w:t>will be used</w:t>
            </w:r>
            <w:proofErr w:type="gramEnd"/>
            <w:r>
              <w:rPr>
                <w:i/>
                <w:lang w:val="en-US"/>
              </w:rPr>
              <w:t xml:space="preserve"> to mark the Data of a Confidential Nature when exchanging with NAFTA</w:t>
            </w:r>
            <w:r>
              <w:rPr>
                <w:i/>
                <w:lang w:val="en-US"/>
              </w:rPr>
              <w:t xml:space="preserve">GAS-Oil Services Limited Liability Company Novi Sad. The contractual document author is obliged to require the contracting partner to specify the confidentiality designation(s). This Note </w:t>
            </w:r>
            <w:proofErr w:type="gramStart"/>
            <w:r>
              <w:rPr>
                <w:i/>
                <w:lang w:val="en-US"/>
              </w:rPr>
              <w:t>shall be deleted</w:t>
            </w:r>
            <w:proofErr w:type="gramEnd"/>
            <w:r>
              <w:rPr>
                <w:i/>
                <w:lang w:val="en-US"/>
              </w:rPr>
              <w:t xml:space="preserve"> after inserting the designation of confidentiality.</w:t>
            </w:r>
            <w:r>
              <w:rPr>
                <w:lang w:val="en-US"/>
              </w:rPr>
              <w:t>]</w:t>
            </w:r>
            <w:permEnd w:id="1414940027"/>
          </w:p>
          <w:p w:rsidR="00341F2F" w:rsidRDefault="00CA74C0">
            <w:pPr>
              <w:pStyle w:val="P68B1DB1-Normal4"/>
              <w:tabs>
                <w:tab w:val="left" w:pos="360"/>
              </w:tabs>
              <w:spacing w:before="100" w:after="80"/>
              <w:jc w:val="both"/>
              <w:rPr>
                <w:rFonts w:cs="Arial"/>
                <w:b/>
                <w:lang w:val="en-US"/>
              </w:rPr>
            </w:pPr>
            <w:r>
              <w:t>The Data of a Confidential Nature</w:t>
            </w:r>
            <w:r>
              <w:rPr>
                <w:lang w:val="en-US"/>
              </w:rPr>
              <w:t xml:space="preserve"> shall be disclosed orally in the direct presence of the Responsible and/or Authorized Persons of the Parties. The Disclosing Party of the </w:t>
            </w:r>
            <w:r>
              <w:t>Data of a Confidential Nature</w:t>
            </w:r>
            <w:r>
              <w:rPr>
                <w:lang w:val="en-US"/>
              </w:rPr>
              <w:t xml:space="preserve"> is obliged to clearly and unambiguously indicate the</w:t>
            </w:r>
            <w:r>
              <w:rPr>
                <w:lang w:val="en-US"/>
              </w:rPr>
              <w:t xml:space="preserve"> confidential nature of the data, during the oral disclosure thereof, as well as to state this in the written record.</w:t>
            </w:r>
          </w:p>
        </w:tc>
      </w:tr>
      <w:tr w:rsidR="00341F2F">
        <w:trPr>
          <w:trHeight w:val="272"/>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lastRenderedPageBreak/>
              <w:t>Члан 8</w:t>
            </w: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8</w:t>
            </w:r>
          </w:p>
        </w:tc>
      </w:tr>
      <w:tr w:rsidR="00341F2F">
        <w:trPr>
          <w:trHeight w:val="272"/>
          <w:jc w:val="center"/>
        </w:trPr>
        <w:tc>
          <w:tcPr>
            <w:tcW w:w="4898"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w:t>
            </w:r>
            <w:r>
              <w:rPr>
                <w:rFonts w:ascii="Arial" w:hAnsi="Arial" w:cs="Arial"/>
                <w:sz w:val="20"/>
                <w:szCs w:val="20"/>
                <w:lang w:val="sr-Cyrl-RS"/>
              </w:rPr>
              <w:t xml:space="preserve">а којима је Прималац имао приступ или су му предати/предочени током реализације Пословних активности ближе описаних чланом 1. овог Уговора. </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 xml:space="preserve">Сви резултати анализе, закључци, препоруке и други документи које је креирао Прималац на основу Података поверљиве </w:t>
            </w:r>
            <w:r>
              <w:rPr>
                <w:rFonts w:ascii="Arial" w:hAnsi="Arial" w:cs="Arial"/>
                <w:sz w:val="20"/>
                <w:szCs w:val="20"/>
                <w:lang w:val="sr-Cyrl-RS"/>
              </w:rPr>
              <w:t>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w:t>
            </w:r>
            <w:r>
              <w:rPr>
                <w:rFonts w:ascii="Arial" w:hAnsi="Arial" w:cs="Arial"/>
                <w:sz w:val="20"/>
                <w:szCs w:val="20"/>
                <w:lang w:val="sr-Cyrl-RS"/>
              </w:rPr>
              <w:t>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 xml:space="preserve">Стране неће обелоданити или на други начин учинити доступним </w:t>
            </w:r>
            <w:r>
              <w:rPr>
                <w:rFonts w:ascii="Arial" w:hAnsi="Arial" w:cs="Arial"/>
                <w:sz w:val="20"/>
                <w:szCs w:val="20"/>
                <w:lang w:val="sr-Cyrl-RS"/>
              </w:rPr>
              <w:t xml:space="preserve">„know-how“ примљен од друге </w:t>
            </w:r>
            <w:r>
              <w:rPr>
                <w:rFonts w:ascii="Arial" w:hAnsi="Arial" w:cs="Arial"/>
                <w:sz w:val="20"/>
                <w:szCs w:val="20"/>
                <w:lang w:val="sr-Cyrl-RS"/>
              </w:rPr>
              <w:lastRenderedPageBreak/>
              <w:t>Стране у складу и на основу овог Уговора, без претходне писане сагласности друге стране.</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w:t>
            </w:r>
            <w:r>
              <w:rPr>
                <w:rFonts w:ascii="Arial" w:hAnsi="Arial" w:cs="Arial"/>
                <w:sz w:val="20"/>
                <w:szCs w:val="20"/>
                <w:lang w:val="sr-Cyrl-RS"/>
              </w:rPr>
              <w:t>авним прописима који регулишу заштиту података о личности.</w:t>
            </w:r>
          </w:p>
        </w:tc>
        <w:tc>
          <w:tcPr>
            <w:tcW w:w="5025" w:type="dxa"/>
            <w:tcBorders>
              <w:top w:val="none" w:sz="4" w:space="0" w:color="000000"/>
              <w:bottom w:val="single" w:sz="4" w:space="0" w:color="000000" w:themeColor="text1"/>
            </w:tcBorders>
          </w:tcPr>
          <w:p w:rsidR="00341F2F" w:rsidRDefault="00CA74C0">
            <w:pPr>
              <w:pStyle w:val="P68B1DB1-Normal2"/>
              <w:tabs>
                <w:tab w:val="left" w:pos="360"/>
              </w:tabs>
              <w:spacing w:before="100" w:after="80"/>
              <w:jc w:val="both"/>
              <w:rPr>
                <w:lang w:val="en-US"/>
              </w:rPr>
            </w:pPr>
            <w:r>
              <w:rPr>
                <w:lang w:val="en-US"/>
              </w:rPr>
              <w:lastRenderedPageBreak/>
              <w:t xml:space="preserve">Obligations under this Agreement also refer to the </w:t>
            </w:r>
            <w:r>
              <w:t>Data of a Confidential Nature</w:t>
            </w:r>
            <w:r>
              <w:rPr>
                <w:lang w:val="en-US"/>
              </w:rPr>
              <w:t xml:space="preserve"> to which the Parties had access or disclosed/exchanged them before the conclusion of this Agreement.</w:t>
            </w:r>
          </w:p>
          <w:p w:rsidR="00341F2F" w:rsidRDefault="00CA74C0">
            <w:pPr>
              <w:pStyle w:val="P68B1DB1-Normal2"/>
              <w:tabs>
                <w:tab w:val="left" w:pos="360"/>
              </w:tabs>
              <w:spacing w:before="100" w:after="80"/>
              <w:jc w:val="both"/>
              <w:rPr>
                <w:lang w:val="en-US"/>
              </w:rPr>
            </w:pPr>
            <w:r>
              <w:rPr>
                <w:lang w:val="en-US"/>
              </w:rPr>
              <w:t>The obligations</w:t>
            </w:r>
            <w:r>
              <w:rPr>
                <w:lang w:val="en-US"/>
              </w:rPr>
              <w:t xml:space="preserve"> under this Agreement also apply to the </w:t>
            </w:r>
            <w:r>
              <w:t>Data of a Confidential Nature</w:t>
            </w:r>
            <w:r>
              <w:rPr>
                <w:lang w:val="en-US"/>
              </w:rPr>
              <w:t xml:space="preserve"> of the Disclosing Party within the meaning of this Agreement, to which the Receiving Party has had access or been handed over/presented during the performance of the Business Activities </w:t>
            </w:r>
            <w:r>
              <w:rPr>
                <w:lang w:val="en-US"/>
              </w:rPr>
              <w:t xml:space="preserve">closely described in Article 1 of this Agreement. </w:t>
            </w:r>
          </w:p>
          <w:p w:rsidR="00341F2F" w:rsidRDefault="00CA74C0">
            <w:pPr>
              <w:pStyle w:val="P68B1DB1-Normal2"/>
              <w:tabs>
                <w:tab w:val="left" w:pos="360"/>
              </w:tabs>
              <w:spacing w:before="100" w:after="80"/>
              <w:jc w:val="both"/>
              <w:rPr>
                <w:lang w:val="en-US"/>
              </w:rPr>
            </w:pPr>
            <w:r>
              <w:rPr>
                <w:lang w:val="en-US"/>
              </w:rPr>
              <w:t xml:space="preserve">All results of the analysis, conclusions, recommendations and other documents created by the Receiving Party based on the </w:t>
            </w:r>
            <w:r>
              <w:t>Data of a Confidential Nature</w:t>
            </w:r>
            <w:r>
              <w:rPr>
                <w:lang w:val="en-US"/>
              </w:rPr>
              <w:t xml:space="preserve"> submitted by the Disclosing Party, in connection with</w:t>
            </w:r>
            <w:r>
              <w:rPr>
                <w:lang w:val="en-US"/>
              </w:rPr>
              <w:t xml:space="preserve"> this Agreement, shall be considered as </w:t>
            </w:r>
            <w:r>
              <w:t>Data of a Confidential Nature</w:t>
            </w:r>
            <w:r>
              <w:rPr>
                <w:lang w:val="en-US"/>
              </w:rPr>
              <w:t xml:space="preserve"> and that is why the Receiving Party shall treat them in accordance with the provisions of this Agreement and the applicable legislation of the Republic of Serbia. The results of the anal</w:t>
            </w:r>
            <w:r>
              <w:rPr>
                <w:lang w:val="en-US"/>
              </w:rPr>
              <w:t>ysis, conclusions, recommendations and other documents created by one Party for the account of the other Party shall be treated identically, if the Parties have agreed to treat the above as a Business secret.</w:t>
            </w:r>
          </w:p>
          <w:p w:rsidR="00341F2F" w:rsidRDefault="00CA74C0">
            <w:pPr>
              <w:pStyle w:val="P68B1DB1-Normal2"/>
              <w:tabs>
                <w:tab w:val="left" w:pos="360"/>
              </w:tabs>
              <w:spacing w:before="100" w:after="80"/>
              <w:jc w:val="both"/>
              <w:rPr>
                <w:lang w:val="en-US"/>
              </w:rPr>
            </w:pPr>
            <w:r>
              <w:rPr>
                <w:lang w:val="en-US"/>
              </w:rPr>
              <w:t>The Parties shall not disclose or otherwise mak</w:t>
            </w:r>
            <w:r>
              <w:rPr>
                <w:lang w:val="en-US"/>
              </w:rPr>
              <w:t xml:space="preserve">e available any know-how received from the other Party </w:t>
            </w:r>
            <w:r>
              <w:rPr>
                <w:lang w:val="en-US"/>
              </w:rPr>
              <w:lastRenderedPageBreak/>
              <w:t>in accordance with this Agreement without the prior written consent of the other Party.</w:t>
            </w:r>
          </w:p>
          <w:p w:rsidR="00341F2F" w:rsidRDefault="00CA74C0">
            <w:pPr>
              <w:pStyle w:val="P68B1DB1-Normal2"/>
              <w:tabs>
                <w:tab w:val="left" w:pos="360"/>
              </w:tabs>
              <w:spacing w:before="100" w:after="80"/>
              <w:jc w:val="both"/>
              <w:rPr>
                <w:lang w:val="en-US"/>
              </w:rPr>
            </w:pPr>
            <w:r>
              <w:rPr>
                <w:lang w:val="en-US"/>
              </w:rPr>
              <w:t>In the case of the exchange of Personal Information, the Parties undertake to ensure their confidentiality, as we</w:t>
            </w:r>
            <w:r>
              <w:rPr>
                <w:lang w:val="en-US"/>
              </w:rPr>
              <w:t>ll as to act in accordance with the applicable legal regulations governing the protection of personal information.</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lastRenderedPageBreak/>
              <w:t>Члан 9</w:t>
            </w:r>
          </w:p>
          <w:p w:rsidR="00341F2F" w:rsidRDefault="00341F2F">
            <w:pPr>
              <w:keepNext/>
              <w:spacing w:before="100" w:after="80"/>
              <w:rPr>
                <w:rFonts w:ascii="Arial" w:hAnsi="Arial" w:cs="Arial"/>
                <w:b/>
                <w:sz w:val="20"/>
                <w:szCs w:val="20"/>
                <w:lang w:val="sr-Cyrl-RS"/>
              </w:rPr>
            </w:pP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en-US"/>
              </w:rPr>
            </w:pPr>
            <w:r>
              <w:rPr>
                <w:rFonts w:ascii="Arial" w:hAnsi="Arial" w:cs="Arial"/>
                <w:b/>
                <w:sz w:val="20"/>
                <w:szCs w:val="20"/>
                <w:lang w:val="en-US"/>
              </w:rPr>
              <w:t>Article 9</w:t>
            </w:r>
          </w:p>
          <w:p w:rsidR="00341F2F" w:rsidRDefault="00341F2F">
            <w:pPr>
              <w:keepNext/>
              <w:spacing w:before="100" w:after="80"/>
              <w:rPr>
                <w:rFonts w:ascii="Arial" w:hAnsi="Arial" w:cs="Arial"/>
                <w:b/>
                <w:sz w:val="20"/>
                <w:szCs w:val="20"/>
                <w:lang w:val="en-US"/>
              </w:rPr>
            </w:pPr>
          </w:p>
        </w:tc>
      </w:tr>
      <w:tr w:rsidR="00341F2F">
        <w:trPr>
          <w:jc w:val="center"/>
        </w:trPr>
        <w:tc>
          <w:tcPr>
            <w:tcW w:w="4898" w:type="dxa"/>
            <w:tcBorders>
              <w:top w:val="none" w:sz="4" w:space="0" w:color="000000"/>
              <w:bottom w:val="single" w:sz="4" w:space="0" w:color="000000" w:themeColor="text1"/>
            </w:tcBorders>
          </w:tcPr>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Најкасније у року од 15</w:t>
            </w:r>
            <w:r>
              <w:rPr>
                <w:rFonts w:ascii="Arial" w:hAnsi="Arial" w:cs="Arial"/>
                <w:sz w:val="20"/>
                <w:szCs w:val="20"/>
                <w:lang w:val="sr-Latn-RS"/>
              </w:rPr>
              <w:t xml:space="preserve"> </w:t>
            </w:r>
            <w:r>
              <w:rPr>
                <w:rFonts w:ascii="Arial" w:hAnsi="Arial" w:cs="Arial"/>
                <w:sz w:val="20"/>
                <w:szCs w:val="20"/>
                <w:lang w:val="sr-Cyrl-RS"/>
              </w:rPr>
              <w:t>(петнаест) дана од дана п</w:t>
            </w:r>
            <w:r>
              <w:rPr>
                <w:rFonts w:ascii="Arial" w:hAnsi="Arial" w:cs="Arial"/>
                <w:sz w:val="20"/>
                <w:szCs w:val="20"/>
                <w:lang w:val="sr-Cyrl-RS"/>
              </w:rPr>
              <w:t>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Прималац може задржати једну архивску копију, уз крајње рестриктиван приступ Овл</w:t>
            </w:r>
            <w:r>
              <w:rPr>
                <w:rFonts w:ascii="Arial" w:hAnsi="Arial" w:cs="Arial"/>
                <w:sz w:val="20"/>
                <w:szCs w:val="20"/>
                <w:lang w:val="sr-Cyrl-RS"/>
              </w:rPr>
              <w:t>ашћених лица, а ради праћења и испуњења обавеза.</w:t>
            </w:r>
          </w:p>
          <w:p w:rsidR="00341F2F" w:rsidRDefault="00CA74C0">
            <w:pPr>
              <w:tabs>
                <w:tab w:val="left" w:pos="360"/>
              </w:tabs>
              <w:spacing w:before="100" w:after="80"/>
              <w:jc w:val="both"/>
              <w:rPr>
                <w:rFonts w:ascii="Arial" w:hAnsi="Arial" w:cs="Arial"/>
                <w:sz w:val="20"/>
                <w:szCs w:val="20"/>
                <w:lang w:val="sr-Cyrl-RS"/>
              </w:rPr>
            </w:pPr>
            <w:r>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w:t>
            </w:r>
            <w:r>
              <w:rPr>
                <w:rFonts w:ascii="Arial" w:hAnsi="Arial" w:cs="Arial"/>
                <w:sz w:val="20"/>
                <w:szCs w:val="20"/>
                <w:lang w:val="sr-Cyrl-RS"/>
              </w:rPr>
              <w:t>ористе.</w:t>
            </w:r>
          </w:p>
        </w:tc>
        <w:tc>
          <w:tcPr>
            <w:tcW w:w="5025" w:type="dxa"/>
            <w:tcBorders>
              <w:top w:val="none" w:sz="4" w:space="0" w:color="000000"/>
              <w:bottom w:val="single" w:sz="4" w:space="0" w:color="000000" w:themeColor="text1"/>
            </w:tcBorders>
          </w:tcPr>
          <w:p w:rsidR="00341F2F" w:rsidRDefault="00CA74C0">
            <w:pPr>
              <w:pStyle w:val="P68B1DB1-Normal2"/>
              <w:tabs>
                <w:tab w:val="left" w:pos="360"/>
              </w:tabs>
              <w:spacing w:before="100" w:after="80"/>
              <w:jc w:val="both"/>
              <w:rPr>
                <w:lang w:val="sr-Cyrl-RS" w:eastAsia="ru-RU"/>
              </w:rPr>
            </w:pPr>
            <w:r>
              <w:rPr>
                <w:lang w:val="sr-Cyrl-RS" w:eastAsia="ru-RU"/>
              </w:rPr>
              <w:t>The Disclosing Party shall remain the owner of the submitted Data of a Confidential Nature. The Disclosing Party is entitled, at any time, to request from the Receiving Party the return of the received Data Carriers containing the Data of a Confide</w:t>
            </w:r>
            <w:r>
              <w:rPr>
                <w:lang w:val="sr-Cyrl-RS" w:eastAsia="ru-RU"/>
              </w:rPr>
              <w:t>ntial Nature of the Disclosing Party.</w:t>
            </w:r>
          </w:p>
          <w:p w:rsidR="00341F2F" w:rsidRDefault="00CA74C0">
            <w:pPr>
              <w:pStyle w:val="P68B1DB1-Normal2"/>
              <w:spacing w:before="100" w:after="80"/>
              <w:jc w:val="both"/>
              <w:rPr>
                <w:lang w:val="sr-Cyrl-RS" w:eastAsia="ru-RU"/>
              </w:rPr>
            </w:pPr>
            <w:r>
              <w:rPr>
                <w:lang w:val="sr-Cyrl-RS" w:eastAsia="ru-RU"/>
              </w:rPr>
              <w:t>No later than 15 (fifteen) days from the date of receipt of such a request, the Receiving Party shall return or, in accordance with the previous agreement with the Disclosing Party, destroy all received Data Carriers c</w:t>
            </w:r>
            <w:r>
              <w:rPr>
                <w:lang w:val="sr-Cyrl-RS" w:eastAsia="ru-RU"/>
              </w:rPr>
              <w:t>ontaining the Data of a Confidential Nature.</w:t>
            </w:r>
          </w:p>
          <w:p w:rsidR="00341F2F" w:rsidRDefault="00CA74C0">
            <w:pPr>
              <w:pStyle w:val="P68B1DB1-Normal2"/>
              <w:spacing w:before="100" w:after="80"/>
              <w:jc w:val="both"/>
              <w:rPr>
                <w:lang w:val="sr-Cyrl-RS" w:eastAsia="ru-RU"/>
              </w:rPr>
            </w:pPr>
            <w:r>
              <w:rPr>
                <w:lang w:val="sr-Cyrl-RS" w:eastAsia="ru-RU"/>
              </w:rPr>
              <w:t>The Receiving Party may keep one archive copy, with extremely restrictive access of Authorized Persons, for the purpose of monitoring and fulfilling obligations.</w:t>
            </w:r>
          </w:p>
          <w:p w:rsidR="00341F2F" w:rsidRDefault="00CA74C0">
            <w:pPr>
              <w:jc w:val="both"/>
              <w:rPr>
                <w:rFonts w:ascii="Arial" w:hAnsi="Arial" w:cs="Arial"/>
                <w:sz w:val="20"/>
                <w:szCs w:val="20"/>
                <w:lang w:val="en-US"/>
              </w:rPr>
            </w:pPr>
            <w:r>
              <w:rPr>
                <w:rFonts w:ascii="Arial" w:hAnsi="Arial" w:cs="Arial"/>
                <w:sz w:val="20"/>
                <w:szCs w:val="20"/>
                <w:lang w:val="sr-Cyrl-RS"/>
              </w:rPr>
              <w:t>The Data of a Confidential Nature stored on the backup copies in the information system may be retained until their destruction according to the backup copies policy of the Receiving Party, and only provided that they are not used until their destruction.</w:t>
            </w:r>
          </w:p>
        </w:tc>
      </w:tr>
      <w:tr w:rsidR="00341F2F">
        <w:trPr>
          <w:jc w:val="center"/>
        </w:trPr>
        <w:tc>
          <w:tcPr>
            <w:tcW w:w="4898"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lang w:val="sr-Cyrl-RS"/>
              </w:rPr>
            </w:pPr>
            <w:r>
              <w:rPr>
                <w:rFonts w:ascii="Arial" w:hAnsi="Arial" w:cs="Arial"/>
                <w:b/>
                <w:sz w:val="20"/>
                <w:szCs w:val="20"/>
                <w:lang w:val="sr-Cyrl-RS"/>
              </w:rPr>
              <w:t>Члан 10</w:t>
            </w:r>
          </w:p>
          <w:p w:rsidR="00341F2F" w:rsidRDefault="00341F2F">
            <w:pPr>
              <w:pStyle w:val="normal1"/>
              <w:keepNext/>
              <w:spacing w:beforeAutospacing="0" w:after="80" w:afterAutospacing="0"/>
              <w:rPr>
                <w:rFonts w:ascii="Arial" w:hAnsi="Arial" w:cs="Arial"/>
                <w:b/>
                <w:sz w:val="20"/>
                <w:szCs w:val="20"/>
                <w:lang w:val="sr-Cyrl-RS"/>
              </w:rPr>
            </w:pPr>
          </w:p>
        </w:tc>
        <w:tc>
          <w:tcPr>
            <w:tcW w:w="5025"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rPr>
            </w:pPr>
            <w:r>
              <w:rPr>
                <w:rFonts w:ascii="Arial" w:hAnsi="Arial" w:cs="Arial"/>
                <w:b/>
                <w:sz w:val="20"/>
                <w:szCs w:val="20"/>
              </w:rPr>
              <w:t>Article 10</w:t>
            </w:r>
          </w:p>
          <w:p w:rsidR="00341F2F" w:rsidRDefault="00341F2F">
            <w:pPr>
              <w:pStyle w:val="normal1"/>
              <w:keepNext/>
              <w:spacing w:beforeAutospacing="0" w:after="80" w:afterAutospacing="0"/>
              <w:rPr>
                <w:rFonts w:ascii="Arial" w:hAnsi="Arial" w:cs="Arial"/>
                <w:b/>
                <w:sz w:val="20"/>
                <w:szCs w:val="20"/>
              </w:rPr>
            </w:pPr>
          </w:p>
        </w:tc>
      </w:tr>
      <w:tr w:rsidR="00341F2F">
        <w:trPr>
          <w:jc w:val="center"/>
        </w:trPr>
        <w:tc>
          <w:tcPr>
            <w:tcW w:w="4898" w:type="dxa"/>
            <w:tcBorders>
              <w:top w:val="none" w:sz="4" w:space="0" w:color="000000"/>
              <w:bottom w:val="single" w:sz="4" w:space="0" w:color="000000" w:themeColor="text1"/>
            </w:tcBorders>
          </w:tcPr>
          <w:p w:rsidR="00341F2F" w:rsidRDefault="00CA74C0">
            <w:pPr>
              <w:pStyle w:val="normal1"/>
              <w:spacing w:before="0" w:beforeAutospacing="0" w:after="0" w:afterAutospacing="0"/>
              <w:jc w:val="both"/>
              <w:rPr>
                <w:rFonts w:ascii="Arial" w:hAnsi="Arial" w:cs="Arial"/>
                <w:sz w:val="20"/>
                <w:szCs w:val="20"/>
                <w:lang w:val="sr-Cyrl-RS"/>
              </w:rPr>
            </w:pPr>
            <w:r>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w:t>
            </w:r>
            <w:r>
              <w:rPr>
                <w:rFonts w:ascii="Arial" w:hAnsi="Arial" w:cs="Arial"/>
                <w:sz w:val="20"/>
                <w:szCs w:val="20"/>
                <w:lang w:val="sr-Cyrl-RS"/>
              </w:rPr>
              <w:t xml:space="preserve"> до окончања ликвидационог поступка обезбеди повраћај Даваоцу свих оригинала или, у складу са претходним писаним</w:t>
            </w:r>
            <w:r>
              <w:rPr>
                <w:rFonts w:ascii="Arial" w:hAnsi="Arial" w:cs="Arial"/>
                <w:sz w:val="20"/>
                <w:szCs w:val="20"/>
                <w:lang w:val="sr-Latn-RS"/>
              </w:rPr>
              <w:t xml:space="preserve"> </w:t>
            </w:r>
            <w:r>
              <w:rPr>
                <w:rFonts w:ascii="Arial" w:hAnsi="Arial" w:cs="Arial"/>
                <w:sz w:val="20"/>
                <w:szCs w:val="20"/>
                <w:lang w:val="sr-Cyrl-RS"/>
              </w:rPr>
              <w:t>договором са Даваоцем, уништавање свих примерака и облика копија примљених Носача података.</w:t>
            </w:r>
          </w:p>
        </w:tc>
        <w:tc>
          <w:tcPr>
            <w:tcW w:w="5025" w:type="dxa"/>
            <w:tcBorders>
              <w:top w:val="none" w:sz="4" w:space="0" w:color="000000"/>
              <w:bottom w:val="single" w:sz="4" w:space="0" w:color="000000" w:themeColor="text1"/>
            </w:tcBorders>
          </w:tcPr>
          <w:p w:rsidR="00341F2F" w:rsidRDefault="00CA74C0">
            <w:pPr>
              <w:pStyle w:val="normal1"/>
              <w:spacing w:before="0" w:beforeAutospacing="0" w:after="0" w:afterAutospacing="0"/>
              <w:jc w:val="both"/>
              <w:rPr>
                <w:rFonts w:ascii="Arial" w:hAnsi="Arial" w:cs="Arial"/>
                <w:sz w:val="20"/>
                <w:szCs w:val="20"/>
              </w:rPr>
            </w:pPr>
            <w:r>
              <w:rPr>
                <w:rFonts w:ascii="Arial" w:hAnsi="Arial" w:cs="Arial"/>
                <w:sz w:val="20"/>
                <w:szCs w:val="20"/>
                <w:lang w:val="sr-Cyrl-RS"/>
              </w:rPr>
              <w:t>In the even</w:t>
            </w:r>
            <w:r>
              <w:rPr>
                <w:rFonts w:ascii="Arial" w:hAnsi="Arial" w:cs="Arial"/>
                <w:sz w:val="20"/>
                <w:szCs w:val="20"/>
                <w:lang w:val="sr-Cyrl-RS"/>
              </w:rPr>
              <w:t>t that the Parties undergo status changes during the validity term of the Agreement, the rights and responsibilities shall pass to the corresponding legal successor(s). In the event of liquidation of the Receiving Party, the Receiving Party shall ensure th</w:t>
            </w:r>
            <w:r>
              <w:rPr>
                <w:rFonts w:ascii="Arial" w:hAnsi="Arial" w:cs="Arial"/>
                <w:sz w:val="20"/>
                <w:szCs w:val="20"/>
                <w:lang w:val="sr-Cyrl-RS"/>
              </w:rPr>
              <w:t>at prior to the completion of the liquidation proceeding all originals are returned to the Disclosing Party or, in accordance with the prior written agreement with the Disclosing Party, all copies, in all forms, of the received Data Carriers are destroyed.</w:t>
            </w:r>
          </w:p>
        </w:tc>
      </w:tr>
      <w:tr w:rsidR="00341F2F">
        <w:trPr>
          <w:jc w:val="center"/>
        </w:trPr>
        <w:tc>
          <w:tcPr>
            <w:tcW w:w="4898" w:type="dxa"/>
            <w:tcBorders>
              <w:bottom w:val="none" w:sz="4" w:space="0" w:color="000000"/>
            </w:tcBorders>
          </w:tcPr>
          <w:p w:rsidR="00341F2F" w:rsidRDefault="00CA74C0">
            <w:pPr>
              <w:pStyle w:val="normal1"/>
              <w:keepNext/>
              <w:spacing w:beforeAutospacing="0" w:after="80" w:afterAutospacing="0" w:line="288" w:lineRule="auto"/>
              <w:jc w:val="center"/>
              <w:rPr>
                <w:rFonts w:ascii="Arial" w:hAnsi="Arial" w:cs="Arial"/>
                <w:b/>
                <w:sz w:val="20"/>
                <w:szCs w:val="20"/>
                <w:lang w:val="sr-Cyrl-RS"/>
              </w:rPr>
            </w:pPr>
            <w:r>
              <w:rPr>
                <w:rFonts w:ascii="Arial" w:hAnsi="Arial" w:cs="Arial"/>
                <w:b/>
                <w:sz w:val="20"/>
                <w:szCs w:val="20"/>
                <w:lang w:val="sr-Cyrl-RS"/>
              </w:rPr>
              <w:t>Члан 11</w:t>
            </w:r>
          </w:p>
        </w:tc>
        <w:tc>
          <w:tcPr>
            <w:tcW w:w="5025" w:type="dxa"/>
            <w:tcBorders>
              <w:bottom w:val="none" w:sz="4" w:space="0" w:color="000000"/>
            </w:tcBorders>
          </w:tcPr>
          <w:p w:rsidR="00341F2F" w:rsidRDefault="00CA74C0">
            <w:pPr>
              <w:pStyle w:val="normal1"/>
              <w:keepNext/>
              <w:spacing w:beforeAutospacing="0" w:after="80" w:afterAutospacing="0" w:line="288" w:lineRule="auto"/>
              <w:jc w:val="center"/>
              <w:rPr>
                <w:rFonts w:ascii="Arial" w:hAnsi="Arial" w:cs="Arial"/>
                <w:b/>
                <w:sz w:val="20"/>
                <w:szCs w:val="20"/>
              </w:rPr>
            </w:pPr>
            <w:r>
              <w:rPr>
                <w:rFonts w:ascii="Arial" w:hAnsi="Arial" w:cs="Arial"/>
                <w:b/>
                <w:sz w:val="20"/>
                <w:szCs w:val="20"/>
              </w:rPr>
              <w:t>Article 11</w:t>
            </w: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Прималац сноси одговорност за сваку и сву</w:t>
            </w:r>
            <w:r>
              <w:rPr>
                <w:rFonts w:ascii="Arial" w:hAnsi="Arial" w:cs="Arial"/>
                <w:sz w:val="20"/>
                <w:szCs w:val="20"/>
                <w:lang w:val="sr-Cyrl-RS"/>
              </w:rPr>
              <w:t xml:space="preserve">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341F2F" w:rsidRDefault="00341F2F">
            <w:pPr>
              <w:spacing w:before="100" w:after="80"/>
              <w:jc w:val="both"/>
              <w:rPr>
                <w:rFonts w:ascii="Arial" w:hAnsi="Arial" w:cs="Arial"/>
                <w:sz w:val="20"/>
                <w:szCs w:val="20"/>
                <w:lang w:val="sr-Cyrl-RS"/>
              </w:rPr>
            </w:pPr>
          </w:p>
        </w:tc>
        <w:tc>
          <w:tcPr>
            <w:tcW w:w="5025"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en-US"/>
              </w:rPr>
            </w:pPr>
            <w:r>
              <w:rPr>
                <w:rFonts w:ascii="Arial" w:hAnsi="Arial" w:cs="Arial"/>
                <w:sz w:val="20"/>
                <w:szCs w:val="20"/>
                <w:lang w:val="sr-Cyrl-RS"/>
              </w:rPr>
              <w:t>The Receiving Party shall be responsible for any and all damage incurred to the Disclosing Party due to the violation of the provisions of this Confidentiality Agreement, as well as due to the possible disclosure of the Data of a Confidential Nature of t</w:t>
            </w:r>
            <w:r>
              <w:rPr>
                <w:rFonts w:ascii="Arial" w:hAnsi="Arial" w:cs="Arial"/>
                <w:sz w:val="20"/>
                <w:szCs w:val="20"/>
                <w:lang w:val="sr-Cyrl-RS"/>
              </w:rPr>
              <w:t>he Disclosing Party by the third party to whom the Receiving Party has provided the data constituting the Data of a Confidential Nature of the Disclosing Party.</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lastRenderedPageBreak/>
              <w:t>Члан 12</w:t>
            </w:r>
          </w:p>
          <w:p w:rsidR="00341F2F" w:rsidRDefault="00341F2F">
            <w:pPr>
              <w:keepNext/>
              <w:spacing w:before="100" w:after="80"/>
              <w:rPr>
                <w:rFonts w:ascii="Arial" w:hAnsi="Arial" w:cs="Arial"/>
                <w:b/>
                <w:sz w:val="20"/>
                <w:szCs w:val="20"/>
                <w:lang w:val="sr-Cyrl-RS"/>
              </w:rPr>
            </w:pP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12</w:t>
            </w:r>
          </w:p>
          <w:p w:rsidR="00341F2F" w:rsidRDefault="00341F2F">
            <w:pPr>
              <w:keepNext/>
              <w:spacing w:before="100" w:after="80"/>
              <w:rPr>
                <w:rFonts w:ascii="Arial" w:hAnsi="Arial" w:cs="Arial"/>
                <w:b/>
                <w:sz w:val="20"/>
                <w:szCs w:val="20"/>
                <w:lang w:val="en-US"/>
              </w:rPr>
            </w:pP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sz w:val="20"/>
                <w:lang w:val="sr-Latn-RS"/>
              </w:rPr>
            </w:pPr>
            <w:r>
              <w:rPr>
                <w:rFonts w:ascii="Arial" w:hAnsi="Arial" w:cs="Arial"/>
                <w:sz w:val="20"/>
                <w:szCs w:val="20"/>
                <w:lang w:val="sr-Cyrl-RS"/>
              </w:rPr>
              <w:t>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w:t>
            </w:r>
            <w:r>
              <w:rPr>
                <w:rFonts w:ascii="Arial" w:hAnsi="Arial" w:cs="Arial"/>
                <w:sz w:val="20"/>
                <w:szCs w:val="20"/>
                <w:lang w:val="sr-Cyrl-RS"/>
              </w:rPr>
              <w:t>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w:t>
            </w:r>
          </w:p>
        </w:tc>
        <w:tc>
          <w:tcPr>
            <w:tcW w:w="5025" w:type="dxa"/>
            <w:tcBorders>
              <w:top w:val="none" w:sz="4" w:space="0" w:color="000000"/>
              <w:bottom w:val="single" w:sz="4" w:space="0" w:color="000000" w:themeColor="text1"/>
            </w:tcBorders>
          </w:tcPr>
          <w:p w:rsidR="00341F2F" w:rsidRDefault="00CA74C0">
            <w:pPr>
              <w:spacing w:before="100" w:after="80"/>
              <w:jc w:val="both"/>
              <w:rPr>
                <w:rFonts w:ascii="Arial" w:hAnsi="Arial"/>
                <w:sz w:val="20"/>
                <w:lang w:val="sr-Cyrl-RS"/>
              </w:rPr>
            </w:pPr>
            <w:r>
              <w:rPr>
                <w:rFonts w:ascii="Arial" w:hAnsi="Arial" w:cs="Arial"/>
                <w:sz w:val="20"/>
                <w:szCs w:val="20"/>
                <w:lang w:val="sr-Cyrl-RS"/>
              </w:rPr>
              <w:t>The Parties will endea</w:t>
            </w:r>
            <w:r>
              <w:rPr>
                <w:rFonts w:ascii="Arial" w:hAnsi="Arial" w:cs="Arial"/>
                <w:sz w:val="20"/>
                <w:szCs w:val="20"/>
                <w:lang w:val="sr-Cyrl-RS"/>
              </w:rPr>
              <w:t>vor to resolve amicably all disputes arising from, in connection with or due to the breach of provisions of this Agreement. The Parties agree that in the event of escalation of the dispute and prior to the submission of the case to the competent public bod</w:t>
            </w:r>
            <w:r>
              <w:rPr>
                <w:rFonts w:ascii="Arial" w:hAnsi="Arial" w:cs="Arial"/>
                <w:sz w:val="20"/>
                <w:szCs w:val="20"/>
                <w:lang w:val="sr-Cyrl-RS"/>
              </w:rPr>
              <w:t>ies they will organize a joint meeting to investigate all facts related to the dispute. If the Parties fail to reach agreement within 15 (fifteen) days from the day when the Party informed the other Party of existence of a disputed issue, the subject matte</w:t>
            </w:r>
            <w:r>
              <w:rPr>
                <w:rFonts w:ascii="Arial" w:hAnsi="Arial" w:cs="Arial"/>
                <w:sz w:val="20"/>
                <w:szCs w:val="20"/>
                <w:lang w:val="sr-Cyrl-RS"/>
              </w:rPr>
              <w:t>r shall be resolved by a court in Novi Sad with the relevant jurisdiction.</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13</w:t>
            </w:r>
          </w:p>
          <w:p w:rsidR="00341F2F" w:rsidRDefault="00341F2F">
            <w:pPr>
              <w:keepNext/>
              <w:spacing w:before="100" w:after="80"/>
              <w:rPr>
                <w:rFonts w:ascii="Arial" w:hAnsi="Arial" w:cs="Arial"/>
                <w:b/>
                <w:sz w:val="20"/>
                <w:szCs w:val="20"/>
                <w:lang w:val="sr-Cyrl-RS"/>
              </w:rPr>
            </w:pP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13</w:t>
            </w:r>
          </w:p>
          <w:p w:rsidR="00341F2F" w:rsidRDefault="00341F2F">
            <w:pPr>
              <w:keepNext/>
              <w:spacing w:before="100" w:after="80"/>
              <w:rPr>
                <w:rFonts w:ascii="Arial" w:hAnsi="Arial" w:cs="Arial"/>
                <w:b/>
                <w:sz w:val="20"/>
                <w:szCs w:val="20"/>
                <w:lang w:val="en-US"/>
              </w:rPr>
            </w:pP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tc>
        <w:tc>
          <w:tcPr>
            <w:tcW w:w="5025" w:type="dxa"/>
            <w:tcBorders>
              <w:top w:val="none" w:sz="4" w:space="0" w:color="000000"/>
              <w:bottom w:val="single" w:sz="4" w:space="0" w:color="000000" w:themeColor="text1"/>
            </w:tcBorders>
          </w:tcPr>
          <w:p w:rsidR="00341F2F" w:rsidRDefault="00CA74C0">
            <w:pPr>
              <w:pStyle w:val="P68B1DB1-Normal2"/>
              <w:spacing w:before="100" w:after="80"/>
              <w:jc w:val="both"/>
              <w:rPr>
                <w:lang w:val="en-US"/>
              </w:rPr>
            </w:pPr>
            <w:r>
              <w:rPr>
                <w:lang w:val="en-US"/>
              </w:rPr>
              <w:t>Any amendments to this Agreement shall be effectiv</w:t>
            </w:r>
            <w:r>
              <w:rPr>
                <w:lang w:val="en-US"/>
              </w:rPr>
              <w:t>e only if made in writing by concluding an annex and if duly signed by authorized representatives of both Parties.</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14</w:t>
            </w: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en-US"/>
              </w:rPr>
              <w:t>Article</w:t>
            </w:r>
            <w:r>
              <w:rPr>
                <w:rFonts w:ascii="Arial" w:hAnsi="Arial" w:cs="Arial"/>
                <w:b/>
                <w:sz w:val="20"/>
                <w:szCs w:val="20"/>
                <w:lang w:val="sr-Cyrl-RS"/>
              </w:rPr>
              <w:t xml:space="preserve"> 14</w:t>
            </w:r>
          </w:p>
          <w:p w:rsidR="00341F2F" w:rsidRDefault="00341F2F">
            <w:pPr>
              <w:keepNext/>
              <w:spacing w:before="100" w:after="80"/>
              <w:jc w:val="center"/>
              <w:rPr>
                <w:rFonts w:ascii="Arial" w:hAnsi="Arial" w:cs="Arial"/>
                <w:b/>
                <w:sz w:val="20"/>
                <w:szCs w:val="20"/>
                <w:lang w:val="sr-Cyrl-RS"/>
              </w:rPr>
            </w:pP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Закључењем овог Уговора престају да важе сви претходни писани и усмени договори настали током израде овог Уговора о пов</w:t>
            </w:r>
            <w:r>
              <w:rPr>
                <w:rFonts w:ascii="Arial" w:hAnsi="Arial" w:cs="Arial"/>
                <w:sz w:val="20"/>
                <w:szCs w:val="20"/>
                <w:lang w:val="sr-Cyrl-RS"/>
              </w:rPr>
              <w:t xml:space="preserve">ерљивости, а који се тичу предмета Уговора, ближе дефинисаног чланом 1. </w:t>
            </w:r>
          </w:p>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341F2F" w:rsidRDefault="00CA74C0">
            <w:pPr>
              <w:spacing w:before="100" w:after="80"/>
              <w:jc w:val="both"/>
              <w:rPr>
                <w:rFonts w:ascii="Arial" w:hAnsi="Arial"/>
                <w:sz w:val="20"/>
                <w:lang w:val="sr-Cyrl-RS"/>
              </w:rPr>
            </w:pPr>
            <w:r>
              <w:rPr>
                <w:rFonts w:ascii="Arial" w:hAnsi="Arial" w:cs="Arial"/>
                <w:sz w:val="20"/>
                <w:szCs w:val="20"/>
                <w:lang w:val="sr-Cyrl-RS"/>
              </w:rPr>
              <w:t>Свака Страна има право да ускрати достављање одређених Података поверљиве при</w:t>
            </w:r>
            <w:r>
              <w:rPr>
                <w:rFonts w:ascii="Arial" w:hAnsi="Arial" w:cs="Arial"/>
                <w:sz w:val="20"/>
                <w:szCs w:val="20"/>
                <w:lang w:val="sr-Cyrl-RS"/>
              </w:rPr>
              <w:t>роде другој уговорној страни.</w:t>
            </w:r>
          </w:p>
        </w:tc>
        <w:tc>
          <w:tcPr>
            <w:tcW w:w="5025" w:type="dxa"/>
            <w:tcBorders>
              <w:top w:val="none" w:sz="4" w:space="0" w:color="000000"/>
              <w:bottom w:val="single" w:sz="4" w:space="0" w:color="000000" w:themeColor="text1"/>
            </w:tcBorders>
          </w:tcPr>
          <w:p w:rsidR="00341F2F" w:rsidRDefault="00CA74C0">
            <w:pPr>
              <w:pStyle w:val="P68B1DB1-Normal2"/>
              <w:spacing w:before="100" w:after="80"/>
              <w:jc w:val="both"/>
              <w:rPr>
                <w:lang w:val="en-US"/>
              </w:rPr>
            </w:pPr>
            <w:r>
              <w:rPr>
                <w:lang w:val="en-US"/>
              </w:rPr>
              <w:t xml:space="preserve">This Agreement supersedes all prior written and verbal agreements made in the preparation of this Confidentiality Agreement, referring to the subject matter of the Agreement, closely defined in Article 1. </w:t>
            </w:r>
          </w:p>
          <w:p w:rsidR="00341F2F" w:rsidRDefault="00CA74C0">
            <w:pPr>
              <w:pStyle w:val="P68B1DB1-Normal2"/>
              <w:spacing w:before="100" w:after="80"/>
              <w:jc w:val="both"/>
              <w:rPr>
                <w:lang w:val="en-US"/>
              </w:rPr>
            </w:pPr>
            <w:r>
              <w:rPr>
                <w:lang w:val="en-US"/>
              </w:rPr>
              <w:t>This Agreement shall not be construed to create any obligation of either Party to conclude or retain any relation or transaction.</w:t>
            </w:r>
          </w:p>
          <w:p w:rsidR="00341F2F" w:rsidRDefault="00CA74C0">
            <w:pPr>
              <w:pStyle w:val="P68B1DB1-Normal2"/>
              <w:spacing w:before="100" w:after="80"/>
              <w:jc w:val="both"/>
              <w:rPr>
                <w:lang w:val="en-US"/>
              </w:rPr>
            </w:pPr>
            <w:r>
              <w:rPr>
                <w:lang w:val="en-US"/>
              </w:rPr>
              <w:t xml:space="preserve">Each Party has the right to refuse to provide certain </w:t>
            </w:r>
            <w:r>
              <w:t>Data of a Confidential Nature</w:t>
            </w:r>
            <w:r>
              <w:rPr>
                <w:lang w:val="en-US"/>
              </w:rPr>
              <w:t xml:space="preserve"> to the other Party.</w:t>
            </w:r>
          </w:p>
        </w:tc>
      </w:tr>
      <w:tr w:rsidR="00341F2F">
        <w:trPr>
          <w:jc w:val="center"/>
        </w:trPr>
        <w:tc>
          <w:tcPr>
            <w:tcW w:w="4898"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lang w:val="sr-Cyrl-RS"/>
              </w:rPr>
            </w:pPr>
            <w:r>
              <w:rPr>
                <w:rFonts w:ascii="Arial" w:hAnsi="Arial" w:cs="Arial"/>
                <w:b/>
                <w:sz w:val="20"/>
                <w:szCs w:val="20"/>
                <w:lang w:val="sr-Cyrl-RS"/>
              </w:rPr>
              <w:t>Члан 15</w:t>
            </w:r>
          </w:p>
          <w:p w:rsidR="00341F2F" w:rsidRDefault="00341F2F">
            <w:pPr>
              <w:pStyle w:val="normal1"/>
              <w:keepNext/>
              <w:spacing w:beforeAutospacing="0" w:after="80" w:afterAutospacing="0"/>
              <w:rPr>
                <w:rFonts w:ascii="Arial" w:hAnsi="Arial" w:cs="Arial"/>
                <w:b/>
                <w:sz w:val="20"/>
                <w:szCs w:val="20"/>
                <w:lang w:val="sr-Cyrl-RS"/>
              </w:rPr>
            </w:pPr>
          </w:p>
        </w:tc>
        <w:tc>
          <w:tcPr>
            <w:tcW w:w="5025"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lang w:val="sr-Cyrl-RS"/>
              </w:rPr>
            </w:pPr>
            <w:r>
              <w:rPr>
                <w:rFonts w:ascii="Arial" w:hAnsi="Arial" w:cs="Arial"/>
                <w:b/>
                <w:sz w:val="20"/>
                <w:szCs w:val="20"/>
              </w:rPr>
              <w:t>Article</w:t>
            </w:r>
            <w:r>
              <w:rPr>
                <w:rFonts w:ascii="Arial" w:hAnsi="Arial" w:cs="Arial"/>
                <w:b/>
                <w:sz w:val="20"/>
                <w:szCs w:val="20"/>
                <w:lang w:val="sr-Cyrl-RS"/>
              </w:rPr>
              <w:t xml:space="preserve"> 15</w:t>
            </w:r>
          </w:p>
          <w:p w:rsidR="00341F2F" w:rsidRDefault="00341F2F">
            <w:pPr>
              <w:pStyle w:val="normal1"/>
              <w:keepNext/>
              <w:spacing w:beforeAutospacing="0" w:after="80" w:afterAutospacing="0"/>
              <w:rPr>
                <w:rFonts w:ascii="Arial" w:hAnsi="Arial" w:cs="Arial"/>
                <w:b/>
                <w:sz w:val="20"/>
                <w:szCs w:val="20"/>
              </w:rPr>
            </w:pPr>
          </w:p>
        </w:tc>
      </w:tr>
      <w:tr w:rsidR="00341F2F">
        <w:trPr>
          <w:jc w:val="center"/>
        </w:trPr>
        <w:tc>
          <w:tcPr>
            <w:tcW w:w="4898" w:type="dxa"/>
            <w:tcBorders>
              <w:top w:val="none" w:sz="4" w:space="0" w:color="000000"/>
              <w:bottom w:val="single" w:sz="4" w:space="0" w:color="000000" w:themeColor="text1"/>
            </w:tcBorders>
          </w:tcPr>
          <w:p w:rsidR="00341F2F" w:rsidRDefault="00CA74C0">
            <w:pPr>
              <w:pStyle w:val="normal1"/>
              <w:spacing w:beforeAutospacing="0" w:after="80" w:afterAutospacing="0"/>
              <w:jc w:val="both"/>
              <w:rPr>
                <w:rFonts w:ascii="Arial" w:hAnsi="Arial" w:cs="Arial"/>
                <w:b/>
                <w:sz w:val="20"/>
                <w:szCs w:val="20"/>
                <w:lang w:val="sr-Cyrl-RS"/>
              </w:rPr>
            </w:pPr>
            <w:r>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Pr>
                <w:rFonts w:ascii="Arial" w:hAnsi="Arial" w:cs="Arial"/>
                <w:b/>
                <w:sz w:val="20"/>
                <w:szCs w:val="20"/>
                <w:lang w:val="sr-Cyrl-RS"/>
              </w:rPr>
              <w:t xml:space="preserve"> </w:t>
            </w:r>
          </w:p>
        </w:tc>
        <w:tc>
          <w:tcPr>
            <w:tcW w:w="5025" w:type="dxa"/>
            <w:tcBorders>
              <w:top w:val="none" w:sz="4" w:space="0" w:color="000000"/>
              <w:bottom w:val="single" w:sz="4" w:space="0" w:color="000000" w:themeColor="text1"/>
            </w:tcBorders>
          </w:tcPr>
          <w:p w:rsidR="00341F2F" w:rsidRDefault="00CA74C0">
            <w:pPr>
              <w:pStyle w:val="P68B1DB1-normal113"/>
              <w:spacing w:beforeAutospacing="0" w:after="80" w:afterAutospacing="0"/>
              <w:jc w:val="both"/>
              <w:rPr>
                <w:b/>
                <w:lang w:val="en-US"/>
              </w:rPr>
            </w:pPr>
            <w:r>
              <w:rPr>
                <w:lang w:val="en-US"/>
              </w:rPr>
              <w:t>Any matters not regulated in the provisions of this Agreement shall be governed by the laws of the Republic of Serbia applicable to the subject matter of this Agreement.</w:t>
            </w:r>
            <w:r>
              <w:rPr>
                <w:b/>
                <w:lang w:val="en-US"/>
              </w:rPr>
              <w:t xml:space="preserve"> </w:t>
            </w:r>
          </w:p>
        </w:tc>
      </w:tr>
      <w:tr w:rsidR="00341F2F">
        <w:trPr>
          <w:jc w:val="center"/>
        </w:trPr>
        <w:tc>
          <w:tcPr>
            <w:tcW w:w="4898" w:type="dxa"/>
            <w:tcBorders>
              <w:bottom w:val="none" w:sz="4" w:space="0" w:color="000000"/>
            </w:tcBorders>
          </w:tcPr>
          <w:p w:rsidR="00341F2F" w:rsidRDefault="00CA74C0">
            <w:pPr>
              <w:keepNext/>
              <w:spacing w:before="100" w:after="80"/>
              <w:jc w:val="center"/>
              <w:rPr>
                <w:rFonts w:ascii="Arial" w:hAnsi="Arial" w:cs="Arial"/>
                <w:b/>
                <w:sz w:val="20"/>
                <w:szCs w:val="20"/>
                <w:lang w:val="sr-Cyrl-RS"/>
              </w:rPr>
            </w:pPr>
            <w:r>
              <w:rPr>
                <w:rFonts w:ascii="Arial" w:hAnsi="Arial" w:cs="Arial"/>
                <w:b/>
                <w:sz w:val="20"/>
                <w:szCs w:val="20"/>
                <w:lang w:val="sr-Cyrl-RS"/>
              </w:rPr>
              <w:t>Члан 16</w:t>
            </w:r>
          </w:p>
        </w:tc>
        <w:tc>
          <w:tcPr>
            <w:tcW w:w="5025" w:type="dxa"/>
            <w:tcBorders>
              <w:bottom w:val="none" w:sz="4" w:space="0" w:color="000000"/>
            </w:tcBorders>
          </w:tcPr>
          <w:p w:rsidR="00341F2F" w:rsidRDefault="00CA74C0">
            <w:pPr>
              <w:keepNext/>
              <w:spacing w:before="100" w:after="80"/>
              <w:jc w:val="center"/>
              <w:rPr>
                <w:rFonts w:ascii="Arial" w:hAnsi="Arial" w:cs="Arial"/>
                <w:b/>
                <w:sz w:val="20"/>
                <w:szCs w:val="20"/>
                <w:lang w:val="sr-Latn-RS"/>
              </w:rPr>
            </w:pPr>
            <w:r>
              <w:rPr>
                <w:rFonts w:ascii="Arial" w:hAnsi="Arial" w:cs="Arial"/>
                <w:b/>
                <w:sz w:val="20"/>
                <w:szCs w:val="20"/>
                <w:lang w:val="sr-Latn-RS"/>
              </w:rPr>
              <w:t>Article 16</w:t>
            </w:r>
          </w:p>
        </w:tc>
      </w:tr>
      <w:tr w:rsidR="00341F2F">
        <w:trPr>
          <w:jc w:val="center"/>
        </w:trPr>
        <w:tc>
          <w:tcPr>
            <w:tcW w:w="4898" w:type="dxa"/>
            <w:tcBorders>
              <w:top w:val="none" w:sz="4" w:space="0" w:color="000000"/>
              <w:bottom w:val="single" w:sz="4" w:space="0" w:color="000000" w:themeColor="text1"/>
            </w:tcBorders>
          </w:tcPr>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t>Овај Уговор се сматра закљученим на дан када су га потписали овл</w:t>
            </w:r>
            <w:r>
              <w:rPr>
                <w:rFonts w:ascii="Arial" w:hAnsi="Arial" w:cs="Arial"/>
                <w:sz w:val="20"/>
                <w:szCs w:val="20"/>
                <w:lang w:val="sr-Cyrl-RS"/>
              </w:rPr>
              <w:t>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341F2F" w:rsidRDefault="00CA74C0">
            <w:pPr>
              <w:spacing w:before="100" w:after="80"/>
              <w:jc w:val="both"/>
              <w:rPr>
                <w:rFonts w:ascii="Arial" w:hAnsi="Arial" w:cs="Arial"/>
                <w:sz w:val="20"/>
                <w:szCs w:val="20"/>
                <w:lang w:val="sr-Cyrl-RS"/>
              </w:rPr>
            </w:pPr>
            <w:r>
              <w:rPr>
                <w:rFonts w:ascii="Arial" w:hAnsi="Arial" w:cs="Arial"/>
                <w:sz w:val="20"/>
                <w:szCs w:val="20"/>
                <w:lang w:val="sr-Cyrl-RS"/>
              </w:rPr>
              <w:lastRenderedPageBreak/>
              <w:t xml:space="preserve">Уговор се закључује на одређено време и важи </w:t>
            </w:r>
            <w:permStart w:id="745745394" w:edGrp="everyone"/>
            <w:r>
              <w:rPr>
                <w:rFonts w:ascii="Arial" w:hAnsi="Arial" w:cs="Arial"/>
                <w:sz w:val="20"/>
                <w:szCs w:val="20"/>
                <w:lang w:val="sr-Cyrl-RS"/>
              </w:rPr>
              <w:t xml:space="preserve">_____ године </w:t>
            </w:r>
            <w:permEnd w:id="745745394"/>
            <w:r>
              <w:rPr>
                <w:rFonts w:ascii="Arial" w:hAnsi="Arial" w:cs="Arial"/>
                <w:sz w:val="20"/>
                <w:szCs w:val="20"/>
                <w:lang w:val="sr-Cyrl-RS"/>
              </w:rPr>
              <w:t xml:space="preserve">од дана закључења. </w:t>
            </w:r>
          </w:p>
          <w:p w:rsidR="00341F2F" w:rsidRDefault="00CA74C0">
            <w:pPr>
              <w:spacing w:before="100" w:after="80"/>
              <w:jc w:val="both"/>
              <w:rPr>
                <w:rFonts w:ascii="Arial" w:hAnsi="Arial"/>
                <w:sz w:val="20"/>
                <w:lang w:val="sr-Cyrl-RS"/>
              </w:rPr>
            </w:pPr>
            <w:r>
              <w:rPr>
                <w:rFonts w:ascii="Arial" w:hAnsi="Arial" w:cs="Arial"/>
                <w:sz w:val="20"/>
                <w:szCs w:val="20"/>
                <w:lang w:val="sr-Cyrl-RS"/>
              </w:rPr>
              <w:t>Обавеза заштите</w:t>
            </w:r>
            <w:r>
              <w:rPr>
                <w:rFonts w:ascii="Arial" w:hAnsi="Arial" w:cs="Arial"/>
                <w:sz w:val="20"/>
                <w:szCs w:val="20"/>
                <w:lang w:val="sr-Cyrl-RS"/>
              </w:rPr>
              <w:t xml:space="preserve"> откривених/размењених Података поверљиве природе остаје на снази 10</w:t>
            </w:r>
            <w:r>
              <w:rPr>
                <w:rFonts w:ascii="Arial" w:hAnsi="Arial" w:cs="Arial"/>
                <w:sz w:val="20"/>
                <w:szCs w:val="20"/>
                <w:lang w:val="sr-Latn-RS"/>
              </w:rPr>
              <w:t xml:space="preserve"> </w:t>
            </w:r>
            <w:r>
              <w:rPr>
                <w:rFonts w:ascii="Arial" w:hAnsi="Arial" w:cs="Arial"/>
                <w:sz w:val="20"/>
                <w:szCs w:val="20"/>
                <w:lang w:val="sr-Cyrl-RS"/>
              </w:rPr>
              <w:t>(десет) година од момента раскида или престанка важења овог Уговора.</w:t>
            </w:r>
          </w:p>
        </w:tc>
        <w:tc>
          <w:tcPr>
            <w:tcW w:w="5025" w:type="dxa"/>
            <w:tcBorders>
              <w:top w:val="none" w:sz="4" w:space="0" w:color="000000"/>
              <w:bottom w:val="single" w:sz="4" w:space="0" w:color="000000" w:themeColor="text1"/>
            </w:tcBorders>
          </w:tcPr>
          <w:p w:rsidR="00341F2F" w:rsidRDefault="00CA74C0">
            <w:pPr>
              <w:pStyle w:val="P68B1DB1-Normal2"/>
              <w:spacing w:before="100" w:after="80"/>
              <w:jc w:val="both"/>
              <w:rPr>
                <w:lang w:val="en-US"/>
              </w:rPr>
            </w:pPr>
            <w:r>
              <w:rPr>
                <w:lang w:val="en-US"/>
              </w:rPr>
              <w:lastRenderedPageBreak/>
              <w:t>This Agreement shall become effective upon signature by authorized representatives of both Parties and if not signed by the authorized representatives on the same date, the Agreement shall be deemed effective as of the latter date.</w:t>
            </w:r>
          </w:p>
          <w:p w:rsidR="00341F2F" w:rsidRDefault="00CA74C0">
            <w:pPr>
              <w:pStyle w:val="P68B1DB1-Normal2"/>
              <w:spacing w:before="100" w:after="80"/>
              <w:jc w:val="both"/>
              <w:rPr>
                <w:lang w:val="en-US"/>
              </w:rPr>
            </w:pPr>
            <w:r>
              <w:rPr>
                <w:lang w:val="en-US"/>
              </w:rPr>
              <w:lastRenderedPageBreak/>
              <w:t>The Agreement shall be c</w:t>
            </w:r>
            <w:r>
              <w:rPr>
                <w:lang w:val="en-US"/>
              </w:rPr>
              <w:t xml:space="preserve">oncluded for a definite period and shall be valid for </w:t>
            </w:r>
            <w:permStart w:id="1657041856" w:edGrp="everyone"/>
            <w:r>
              <w:rPr>
                <w:lang w:val="en-US"/>
              </w:rPr>
              <w:t xml:space="preserve">_____ </w:t>
            </w:r>
            <w:proofErr w:type="gramStart"/>
            <w:r>
              <w:rPr>
                <w:lang w:val="en-US"/>
              </w:rPr>
              <w:t>years</w:t>
            </w:r>
            <w:proofErr w:type="gramEnd"/>
            <w:r>
              <w:rPr>
                <w:lang w:val="en-US"/>
              </w:rPr>
              <w:t xml:space="preserve"> </w:t>
            </w:r>
            <w:permEnd w:id="1657041856"/>
            <w:r>
              <w:rPr>
                <w:lang w:val="en-US"/>
              </w:rPr>
              <w:t xml:space="preserve">from the date of its conclusion. </w:t>
            </w:r>
          </w:p>
          <w:p w:rsidR="00341F2F" w:rsidRDefault="00CA74C0">
            <w:pPr>
              <w:pStyle w:val="P68B1DB1-Normal2"/>
              <w:spacing w:before="100" w:after="80"/>
              <w:jc w:val="both"/>
              <w:rPr>
                <w:lang w:val="en-US"/>
              </w:rPr>
            </w:pPr>
            <w:r>
              <w:rPr>
                <w:lang w:val="en-US"/>
              </w:rPr>
              <w:t xml:space="preserve">The obligation to protect </w:t>
            </w:r>
            <w:r>
              <w:t>disclosed/</w:t>
            </w:r>
            <w:r>
              <w:rPr>
                <w:lang w:val="en-US"/>
              </w:rPr>
              <w:t xml:space="preserve">exchanged </w:t>
            </w:r>
            <w:r>
              <w:t>Data of a Confidential Nature</w:t>
            </w:r>
            <w:r>
              <w:rPr>
                <w:lang w:val="en-US"/>
              </w:rPr>
              <w:t xml:space="preserve"> shall remain in force for 10</w:t>
            </w:r>
            <w:r>
              <w:rPr>
                <w:lang w:val="sr-Cyrl-RS"/>
              </w:rPr>
              <w:t xml:space="preserve"> (</w:t>
            </w:r>
            <w:r>
              <w:t>ten</w:t>
            </w:r>
            <w:r>
              <w:rPr>
                <w:lang w:val="sr-Cyrl-RS"/>
              </w:rPr>
              <w:t>)</w:t>
            </w:r>
            <w:r>
              <w:rPr>
                <w:lang w:val="en-US"/>
              </w:rPr>
              <w:t xml:space="preserve"> years from the moment of termination or cessa</w:t>
            </w:r>
            <w:r>
              <w:rPr>
                <w:lang w:val="en-US"/>
              </w:rPr>
              <w:t>tion of this Agreement.</w:t>
            </w:r>
          </w:p>
        </w:tc>
      </w:tr>
      <w:tr w:rsidR="00341F2F">
        <w:trPr>
          <w:jc w:val="center"/>
        </w:trPr>
        <w:tc>
          <w:tcPr>
            <w:tcW w:w="4898"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lang w:val="sr-Cyrl-RS"/>
              </w:rPr>
            </w:pPr>
            <w:r>
              <w:rPr>
                <w:rFonts w:ascii="Arial" w:hAnsi="Arial" w:cs="Arial"/>
                <w:b/>
                <w:sz w:val="20"/>
                <w:szCs w:val="20"/>
                <w:lang w:val="sr-Cyrl-RS"/>
              </w:rPr>
              <w:lastRenderedPageBreak/>
              <w:t>Члан 17</w:t>
            </w:r>
          </w:p>
        </w:tc>
        <w:tc>
          <w:tcPr>
            <w:tcW w:w="5025" w:type="dxa"/>
            <w:tcBorders>
              <w:bottom w:val="none" w:sz="4" w:space="0" w:color="000000"/>
            </w:tcBorders>
          </w:tcPr>
          <w:p w:rsidR="00341F2F" w:rsidRDefault="00CA74C0">
            <w:pPr>
              <w:pStyle w:val="normal1"/>
              <w:keepNext/>
              <w:spacing w:beforeAutospacing="0" w:after="80" w:afterAutospacing="0"/>
              <w:jc w:val="center"/>
              <w:rPr>
                <w:rFonts w:ascii="Arial" w:hAnsi="Arial" w:cs="Arial"/>
                <w:b/>
                <w:sz w:val="20"/>
                <w:szCs w:val="20"/>
                <w:lang w:val="sr-Cyrl-RS"/>
              </w:rPr>
            </w:pPr>
            <w:r>
              <w:rPr>
                <w:rFonts w:ascii="Arial" w:hAnsi="Arial" w:cs="Arial"/>
                <w:b/>
                <w:sz w:val="20"/>
                <w:szCs w:val="20"/>
              </w:rPr>
              <w:t>Article</w:t>
            </w:r>
            <w:r>
              <w:rPr>
                <w:rFonts w:ascii="Arial" w:hAnsi="Arial" w:cs="Arial"/>
                <w:b/>
                <w:sz w:val="20"/>
                <w:szCs w:val="20"/>
                <w:lang w:val="sr-Cyrl-RS"/>
              </w:rPr>
              <w:t xml:space="preserve"> 17</w:t>
            </w:r>
          </w:p>
        </w:tc>
      </w:tr>
      <w:tr w:rsidR="00341F2F">
        <w:trPr>
          <w:jc w:val="center"/>
        </w:trPr>
        <w:tc>
          <w:tcPr>
            <w:tcW w:w="4898" w:type="dxa"/>
            <w:tcBorders>
              <w:top w:val="none" w:sz="4" w:space="0" w:color="000000"/>
              <w:bottom w:val="single" w:sz="4" w:space="0" w:color="000000" w:themeColor="text1"/>
            </w:tcBorders>
          </w:tcPr>
          <w:p w:rsidR="00341F2F" w:rsidRDefault="00CA74C0">
            <w:pPr>
              <w:keepNext/>
              <w:spacing w:before="100" w:after="80"/>
              <w:jc w:val="both"/>
              <w:rPr>
                <w:rFonts w:ascii="Arial" w:hAnsi="Arial" w:cs="Arial"/>
                <w:sz w:val="20"/>
                <w:szCs w:val="20"/>
                <w:lang w:val="sr-Cyrl-RS"/>
              </w:rPr>
            </w:pPr>
            <w:r>
              <w:rPr>
                <w:rFonts w:ascii="Arial" w:hAnsi="Arial" w:cs="Arial"/>
                <w:sz w:val="20"/>
                <w:szCs w:val="20"/>
                <w:lang w:val="sr-Cyrl-RS"/>
              </w:rPr>
              <w:t>Овај Уговор је закључен  у 2 (два) оригинална  примерка на српском и енглеском језику од којих, по 1 (један) примерак  задржава свака Страна.</w:t>
            </w:r>
          </w:p>
          <w:p w:rsidR="00341F2F" w:rsidRDefault="00CA74C0">
            <w:pPr>
              <w:keepNext/>
              <w:spacing w:before="100" w:after="80"/>
              <w:jc w:val="both"/>
              <w:rPr>
                <w:rFonts w:ascii="Arial" w:hAnsi="Arial" w:cs="Arial"/>
                <w:sz w:val="20"/>
                <w:szCs w:val="20"/>
                <w:lang w:val="sr-Cyrl-RS"/>
              </w:rPr>
            </w:pPr>
            <w:r>
              <w:rPr>
                <w:rFonts w:ascii="Arial" w:hAnsi="Arial" w:cs="Arial"/>
                <w:sz w:val="20"/>
                <w:szCs w:val="20"/>
                <w:lang w:val="sr-Cyrl-RS"/>
              </w:rPr>
              <w:t>У случају потребе за тумачењем одредаба овог Уговора Стране су сагласне да предност има верзија на српском језику.</w:t>
            </w:r>
          </w:p>
          <w:p w:rsidR="00341F2F" w:rsidRDefault="00CA74C0">
            <w:pPr>
              <w:keepNext/>
              <w:spacing w:before="100" w:after="80"/>
              <w:jc w:val="both"/>
              <w:rPr>
                <w:rFonts w:ascii="Arial" w:hAnsi="Arial" w:cs="Arial"/>
                <w:sz w:val="20"/>
                <w:szCs w:val="20"/>
                <w:lang w:val="sr-Cyrl-RS"/>
              </w:rPr>
            </w:pPr>
            <w:r>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341F2F" w:rsidRDefault="00341F2F">
            <w:pPr>
              <w:keepNext/>
              <w:spacing w:before="100" w:after="80"/>
              <w:jc w:val="both"/>
              <w:rPr>
                <w:rFonts w:ascii="Arial" w:hAnsi="Arial" w:cs="Arial"/>
                <w:sz w:val="20"/>
                <w:szCs w:val="20"/>
                <w:lang w:val="sr-Cyrl-RS"/>
              </w:rPr>
            </w:pPr>
          </w:p>
        </w:tc>
        <w:tc>
          <w:tcPr>
            <w:tcW w:w="5025" w:type="dxa"/>
            <w:tcBorders>
              <w:top w:val="none" w:sz="4" w:space="0" w:color="000000"/>
              <w:bottom w:val="single" w:sz="4" w:space="0" w:color="000000" w:themeColor="text1"/>
            </w:tcBorders>
          </w:tcPr>
          <w:p w:rsidR="00341F2F" w:rsidRDefault="00CA74C0">
            <w:pPr>
              <w:keepNext/>
              <w:tabs>
                <w:tab w:val="left" w:pos="360"/>
              </w:tabs>
              <w:spacing w:before="100" w:after="80"/>
              <w:jc w:val="both"/>
              <w:rPr>
                <w:rFonts w:ascii="Arial" w:hAnsi="Arial" w:cs="Arial"/>
                <w:sz w:val="20"/>
                <w:szCs w:val="20"/>
                <w:lang w:val="en-US"/>
              </w:rPr>
            </w:pPr>
            <w:r>
              <w:rPr>
                <w:rFonts w:ascii="Arial" w:hAnsi="Arial" w:cs="Arial"/>
                <w:sz w:val="20"/>
                <w:szCs w:val="20"/>
                <w:lang w:val="en-US"/>
              </w:rPr>
              <w:t>This Agreement is signed in two languages, in 2 (two) identical copies in Serbian and English language, of which each Party retains 1 (one) copy.</w:t>
            </w:r>
          </w:p>
          <w:p w:rsidR="00341F2F" w:rsidRDefault="00CA74C0">
            <w:pPr>
              <w:keepNext/>
              <w:tabs>
                <w:tab w:val="left" w:pos="360"/>
              </w:tabs>
              <w:spacing w:before="100" w:after="80"/>
              <w:jc w:val="both"/>
              <w:rPr>
                <w:rFonts w:ascii="Arial" w:hAnsi="Arial" w:cs="Arial"/>
                <w:sz w:val="20"/>
                <w:szCs w:val="20"/>
                <w:lang w:val="en-US"/>
              </w:rPr>
            </w:pPr>
            <w:r>
              <w:rPr>
                <w:rFonts w:ascii="Arial" w:hAnsi="Arial" w:cs="Arial"/>
                <w:sz w:val="20"/>
                <w:szCs w:val="20"/>
                <w:lang w:val="en-US"/>
              </w:rPr>
              <w:t>In case of interpretation of provisions of this Agreement, the Serbian version shall prevail.</w:t>
            </w:r>
          </w:p>
          <w:p w:rsidR="00341F2F" w:rsidRDefault="00CA74C0">
            <w:pPr>
              <w:pStyle w:val="normal1"/>
              <w:spacing w:beforeAutospacing="0" w:after="80" w:afterAutospacing="0"/>
              <w:jc w:val="both"/>
              <w:rPr>
                <w:rFonts w:ascii="Arial" w:hAnsi="Arial"/>
                <w:b/>
                <w:sz w:val="20"/>
                <w:lang w:val="sr-Cyrl-RS"/>
              </w:rPr>
            </w:pPr>
            <w:r>
              <w:rPr>
                <w:rFonts w:ascii="Arial" w:hAnsi="Arial" w:cs="Arial"/>
                <w:sz w:val="20"/>
                <w:szCs w:val="20"/>
              </w:rPr>
              <w:t>The Parties to t</w:t>
            </w:r>
            <w:r>
              <w:rPr>
                <w:rFonts w:ascii="Arial" w:hAnsi="Arial" w:cs="Arial"/>
                <w:sz w:val="20"/>
                <w:szCs w:val="20"/>
              </w:rPr>
              <w:t>his Agreement agree and acknowledge that they have read and understood the Agreement and the provisions thereof are the express of their true will in all matters.</w:t>
            </w:r>
          </w:p>
        </w:tc>
      </w:tr>
    </w:tbl>
    <w:p w:rsidR="00341F2F" w:rsidRDefault="00341F2F">
      <w:pPr>
        <w:pStyle w:val="1"/>
        <w:keepNext/>
        <w:ind w:firstLine="0"/>
        <w:rPr>
          <w:sz w:val="20"/>
          <w:szCs w:val="20"/>
          <w:lang w:val="en-US"/>
        </w:rPr>
      </w:pPr>
    </w:p>
    <w:p w:rsidR="00341F2F" w:rsidRDefault="00341F2F">
      <w:pPr>
        <w:pStyle w:val="1"/>
        <w:keepNext/>
        <w:rPr>
          <w:sz w:val="20"/>
          <w:szCs w:val="20"/>
          <w:lang w:val="en-US"/>
        </w:rPr>
      </w:pPr>
    </w:p>
    <w:p w:rsidR="00341F2F" w:rsidRDefault="00341F2F">
      <w:pPr>
        <w:pStyle w:val="1"/>
        <w:keepNext/>
        <w:rPr>
          <w:sz w:val="20"/>
          <w:szCs w:val="20"/>
          <w:lang w:val="en-US"/>
        </w:rPr>
      </w:pPr>
    </w:p>
    <w:p w:rsidR="00341F2F" w:rsidRDefault="00341F2F">
      <w:pPr>
        <w:pStyle w:val="1"/>
        <w:keepNext/>
        <w:rPr>
          <w:sz w:val="20"/>
          <w:szCs w:val="20"/>
          <w:lang w:val="en-US"/>
        </w:rPr>
      </w:pPr>
    </w:p>
    <w:tbl>
      <w:tblPr>
        <w:tblW w:w="9974" w:type="dxa"/>
        <w:jc w:val="center"/>
        <w:tblLook w:val="00A0" w:firstRow="1" w:lastRow="0" w:firstColumn="1" w:lastColumn="0" w:noHBand="0" w:noVBand="0"/>
      </w:tblPr>
      <w:tblGrid>
        <w:gridCol w:w="4166"/>
        <w:gridCol w:w="1559"/>
        <w:gridCol w:w="4249"/>
      </w:tblGrid>
      <w:tr w:rsidR="00341F2F" w:rsidRPr="00394580">
        <w:trPr>
          <w:jc w:val="center"/>
        </w:trPr>
        <w:tc>
          <w:tcPr>
            <w:tcW w:w="4166" w:type="dxa"/>
            <w:vAlign w:val="center"/>
          </w:tcPr>
          <w:p w:rsidR="00341F2F" w:rsidRDefault="00CA74C0">
            <w:pPr>
              <w:keepNext/>
              <w:spacing w:before="100"/>
              <w:ind w:right="-143"/>
              <w:jc w:val="center"/>
              <w:rPr>
                <w:rFonts w:ascii="Arial" w:hAnsi="Arial" w:cs="Arial"/>
                <w:b/>
                <w:sz w:val="20"/>
                <w:szCs w:val="20"/>
                <w:lang w:val="sr-Latn-RS"/>
              </w:rPr>
            </w:pPr>
            <w:permStart w:id="1713328999" w:edGrp="everyone" w:colFirst="0" w:colLast="0"/>
            <w:permStart w:id="524578083" w:edGrp="everyone" w:colFirst="1" w:colLast="1"/>
            <w:permStart w:id="406790950" w:edGrp="everyone" w:colFirst="2" w:colLast="2"/>
            <w:permStart w:id="1189896606" w:edGrp="everyone" w:colFirst="3" w:colLast="3"/>
            <w:r>
              <w:rPr>
                <w:rFonts w:ascii="Arial" w:hAnsi="Arial" w:cs="Arial"/>
                <w:b/>
                <w:sz w:val="20"/>
                <w:szCs w:val="20"/>
                <w:lang w:val="sr-Cyrl-RS"/>
              </w:rPr>
              <w:t>За Комитента/</w:t>
            </w:r>
            <w:proofErr w:type="spellStart"/>
            <w:r>
              <w:rPr>
                <w:rFonts w:ascii="Arial" w:hAnsi="Arial" w:cs="Arial"/>
                <w:b/>
                <w:sz w:val="20"/>
                <w:szCs w:val="20"/>
                <w:lang w:val="sr-Cyrl-RS"/>
              </w:rPr>
              <w:t>On</w:t>
            </w:r>
            <w:proofErr w:type="spellEnd"/>
            <w:r>
              <w:rPr>
                <w:rFonts w:ascii="Arial" w:hAnsi="Arial" w:cs="Arial"/>
                <w:b/>
                <w:sz w:val="20"/>
                <w:szCs w:val="20"/>
                <w:lang w:val="sr-Cyrl-RS"/>
              </w:rPr>
              <w:t xml:space="preserve"> </w:t>
            </w:r>
            <w:proofErr w:type="spellStart"/>
            <w:r>
              <w:rPr>
                <w:rFonts w:ascii="Arial" w:hAnsi="Arial" w:cs="Arial"/>
                <w:b/>
                <w:sz w:val="20"/>
                <w:szCs w:val="20"/>
                <w:lang w:val="sr-Cyrl-RS"/>
              </w:rPr>
              <w:t>behalf</w:t>
            </w:r>
            <w:proofErr w:type="spellEnd"/>
            <w:r>
              <w:rPr>
                <w:rFonts w:ascii="Arial" w:hAnsi="Arial" w:cs="Arial"/>
                <w:b/>
                <w:sz w:val="20"/>
                <w:szCs w:val="20"/>
                <w:lang w:val="sr-Cyrl-RS"/>
              </w:rPr>
              <w:t xml:space="preserve"> </w:t>
            </w:r>
            <w:proofErr w:type="spellStart"/>
            <w:r>
              <w:rPr>
                <w:rFonts w:ascii="Arial" w:hAnsi="Arial" w:cs="Arial"/>
                <w:b/>
                <w:sz w:val="20"/>
                <w:szCs w:val="20"/>
                <w:lang w:val="sr-Cyrl-RS"/>
              </w:rPr>
              <w:t>of</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the</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Client</w:t>
            </w:r>
            <w:proofErr w:type="spellEnd"/>
            <w:r>
              <w:rPr>
                <w:rFonts w:ascii="Arial" w:hAnsi="Arial" w:cs="Arial"/>
                <w:b/>
                <w:sz w:val="20"/>
                <w:szCs w:val="20"/>
                <w:lang w:val="sr-Latn-RS"/>
              </w:rPr>
              <w:t xml:space="preserve"> </w:t>
            </w:r>
          </w:p>
        </w:tc>
        <w:tc>
          <w:tcPr>
            <w:tcW w:w="1559" w:type="dxa"/>
            <w:vAlign w:val="center"/>
          </w:tcPr>
          <w:p w:rsidR="00341F2F" w:rsidRDefault="00341F2F">
            <w:pPr>
              <w:keepNext/>
              <w:spacing w:before="100" w:after="120"/>
              <w:jc w:val="center"/>
              <w:rPr>
                <w:rFonts w:ascii="Arial" w:hAnsi="Arial" w:cs="Arial"/>
                <w:lang w:val="sr-Cyrl-RS" w:eastAsia="sr-Latn-CS"/>
              </w:rPr>
            </w:pPr>
          </w:p>
        </w:tc>
        <w:tc>
          <w:tcPr>
            <w:tcW w:w="4249" w:type="dxa"/>
            <w:vAlign w:val="center"/>
          </w:tcPr>
          <w:p w:rsidR="00341F2F" w:rsidRDefault="00CA74C0">
            <w:pPr>
              <w:keepNext/>
              <w:spacing w:before="100" w:after="120"/>
              <w:jc w:val="center"/>
              <w:rPr>
                <w:rFonts w:ascii="Arial" w:hAnsi="Arial" w:cs="Arial"/>
                <w:b/>
                <w:i/>
                <w:sz w:val="20"/>
                <w:szCs w:val="20"/>
                <w:lang w:val="pl-PL" w:eastAsia="en-US"/>
              </w:rPr>
            </w:pPr>
            <w:r>
              <w:rPr>
                <w:rFonts w:ascii="Arial" w:hAnsi="Arial" w:cs="Arial"/>
                <w:b/>
                <w:sz w:val="20"/>
                <w:szCs w:val="20"/>
                <w:lang w:val="sr-Cyrl-CS"/>
              </w:rPr>
              <w:t>За</w:t>
            </w:r>
            <w:r>
              <w:rPr>
                <w:rFonts w:ascii="Arial" w:hAnsi="Arial" w:cs="Arial"/>
                <w:b/>
                <w:sz w:val="20"/>
                <w:szCs w:val="20"/>
                <w:lang w:val="sr-Latn-RS"/>
              </w:rPr>
              <w:t xml:space="preserve"> НАФТАГАС-</w:t>
            </w:r>
            <w:proofErr w:type="spellStart"/>
            <w:r>
              <w:rPr>
                <w:rFonts w:ascii="Arial" w:hAnsi="Arial" w:cs="Arial"/>
                <w:b/>
                <w:sz w:val="20"/>
                <w:szCs w:val="20"/>
                <w:lang w:val="sr-Latn-RS"/>
              </w:rPr>
              <w:t>Нафтни</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сервиси</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д.о.о</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Нови</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Сад</w:t>
            </w:r>
            <w:proofErr w:type="spellEnd"/>
            <w:r>
              <w:rPr>
                <w:rFonts w:ascii="Arial" w:hAnsi="Arial" w:cs="Arial"/>
                <w:b/>
                <w:sz w:val="20"/>
                <w:szCs w:val="20"/>
                <w:lang w:val="sr-Cyrl-CS"/>
              </w:rPr>
              <w:t>/</w:t>
            </w:r>
            <w:proofErr w:type="spellStart"/>
            <w:r>
              <w:rPr>
                <w:rFonts w:ascii="Arial" w:hAnsi="Arial" w:cs="Arial"/>
                <w:b/>
                <w:sz w:val="20"/>
                <w:szCs w:val="20"/>
                <w:lang w:val="sr-Cyrl-CS"/>
              </w:rPr>
              <w:t>On</w:t>
            </w:r>
            <w:proofErr w:type="spellEnd"/>
            <w:r>
              <w:rPr>
                <w:rFonts w:ascii="Arial" w:hAnsi="Arial" w:cs="Arial"/>
                <w:b/>
                <w:sz w:val="20"/>
                <w:szCs w:val="20"/>
                <w:lang w:val="sr-Cyrl-CS"/>
              </w:rPr>
              <w:t xml:space="preserve"> </w:t>
            </w:r>
            <w:proofErr w:type="spellStart"/>
            <w:r>
              <w:rPr>
                <w:rFonts w:ascii="Arial" w:hAnsi="Arial" w:cs="Arial"/>
                <w:b/>
                <w:sz w:val="20"/>
                <w:szCs w:val="20"/>
                <w:lang w:val="sr-Cyrl-CS"/>
              </w:rPr>
              <w:t>behalf</w:t>
            </w:r>
            <w:proofErr w:type="spellEnd"/>
            <w:r>
              <w:rPr>
                <w:rFonts w:ascii="Arial" w:hAnsi="Arial" w:cs="Arial"/>
                <w:b/>
                <w:sz w:val="20"/>
                <w:szCs w:val="20"/>
                <w:lang w:val="sr-Cyrl-CS"/>
              </w:rPr>
              <w:t xml:space="preserve"> </w:t>
            </w:r>
            <w:proofErr w:type="spellStart"/>
            <w:r>
              <w:rPr>
                <w:rFonts w:ascii="Arial" w:hAnsi="Arial" w:cs="Arial"/>
                <w:b/>
                <w:sz w:val="20"/>
                <w:szCs w:val="20"/>
                <w:lang w:val="sr-Cyrl-CS"/>
              </w:rPr>
              <w:t>of</w:t>
            </w:r>
            <w:proofErr w:type="spellEnd"/>
            <w:r>
              <w:rPr>
                <w:rFonts w:ascii="Arial" w:hAnsi="Arial" w:cs="Arial"/>
                <w:b/>
                <w:sz w:val="20"/>
                <w:szCs w:val="20"/>
                <w:lang w:val="sr-Cyrl-CS"/>
              </w:rPr>
              <w:t xml:space="preserve"> </w:t>
            </w:r>
            <w:r>
              <w:rPr>
                <w:rFonts w:ascii="Arial" w:hAnsi="Arial" w:cs="Arial"/>
                <w:b/>
                <w:sz w:val="20"/>
                <w:szCs w:val="20"/>
                <w:lang w:val="sr-Latn-RS"/>
              </w:rPr>
              <w:t>NAFTAGAS-</w:t>
            </w:r>
            <w:proofErr w:type="spellStart"/>
            <w:r>
              <w:rPr>
                <w:rFonts w:ascii="Arial" w:hAnsi="Arial" w:cs="Arial"/>
                <w:b/>
                <w:sz w:val="20"/>
                <w:szCs w:val="20"/>
                <w:lang w:val="sr-Latn-RS"/>
              </w:rPr>
              <w:t>Oil</w:t>
            </w:r>
            <w:proofErr w:type="spellEnd"/>
            <w:r>
              <w:rPr>
                <w:rFonts w:ascii="Arial" w:hAnsi="Arial" w:cs="Arial"/>
                <w:b/>
                <w:sz w:val="20"/>
                <w:szCs w:val="20"/>
                <w:lang w:val="sr-Latn-RS"/>
              </w:rPr>
              <w:t xml:space="preserve"> </w:t>
            </w:r>
            <w:proofErr w:type="spellStart"/>
            <w:r>
              <w:rPr>
                <w:rFonts w:ascii="Arial" w:hAnsi="Arial" w:cs="Arial"/>
                <w:b/>
                <w:sz w:val="20"/>
                <w:szCs w:val="20"/>
                <w:lang w:val="sr-Latn-RS"/>
              </w:rPr>
              <w:t>Services</w:t>
            </w:r>
            <w:proofErr w:type="spellEnd"/>
            <w:r>
              <w:rPr>
                <w:rFonts w:ascii="Arial" w:hAnsi="Arial" w:cs="Arial"/>
                <w:b/>
                <w:sz w:val="20"/>
                <w:szCs w:val="20"/>
                <w:lang w:val="sr-Latn-RS"/>
              </w:rPr>
              <w:t xml:space="preserve"> LLC Novi Sad</w:t>
            </w:r>
          </w:p>
        </w:tc>
      </w:tr>
      <w:tr w:rsidR="00341F2F" w:rsidRPr="00394580">
        <w:trPr>
          <w:jc w:val="center"/>
        </w:trPr>
        <w:tc>
          <w:tcPr>
            <w:tcW w:w="4166" w:type="dxa"/>
            <w:tcBorders>
              <w:bottom w:val="single" w:sz="4" w:space="0" w:color="auto"/>
            </w:tcBorders>
          </w:tcPr>
          <w:p w:rsidR="00341F2F" w:rsidRDefault="00CA74C0">
            <w:pPr>
              <w:keepNext/>
              <w:spacing w:before="100" w:after="120"/>
              <w:ind w:right="414"/>
              <w:jc w:val="both"/>
              <w:rPr>
                <w:rFonts w:ascii="Arial" w:hAnsi="Arial" w:cs="Arial"/>
                <w:sz w:val="20"/>
                <w:szCs w:val="20"/>
                <w:lang w:val="pl-PL" w:eastAsia="sr-Latn-CS"/>
              </w:rPr>
            </w:pPr>
            <w:permStart w:id="222234023" w:edGrp="everyone"/>
            <w:permStart w:id="718101534" w:edGrp="everyone" w:colFirst="2" w:colLast="2"/>
            <w:permStart w:id="1614884455" w:edGrp="everyone" w:colFirst="0" w:colLast="0"/>
            <w:permStart w:id="460281872" w:edGrp="everyone" w:colFirst="1" w:colLast="1"/>
            <w:permStart w:id="228600170" w:edGrp="everyone" w:colFirst="3" w:colLast="3"/>
            <w:permEnd w:id="1713328999"/>
            <w:permEnd w:id="524578083"/>
            <w:permEnd w:id="406790950"/>
            <w:permEnd w:id="1189896606"/>
            <w:r>
              <w:rPr>
                <w:rFonts w:ascii="Arial" w:hAnsi="Arial" w:cs="Arial"/>
                <w:sz w:val="20"/>
                <w:szCs w:val="20"/>
                <w:lang w:val="pl-PL" w:eastAsia="sr-Latn-CS"/>
              </w:rPr>
              <w:t xml:space="preserve">                                                  </w:t>
            </w:r>
            <w:permEnd w:id="222234023"/>
          </w:p>
        </w:tc>
        <w:tc>
          <w:tcPr>
            <w:tcW w:w="1559" w:type="dxa"/>
          </w:tcPr>
          <w:p w:rsidR="00341F2F" w:rsidRDefault="00341F2F">
            <w:pPr>
              <w:keepNext/>
              <w:spacing w:before="100" w:after="120"/>
              <w:ind w:right="414"/>
              <w:jc w:val="both"/>
              <w:rPr>
                <w:rFonts w:ascii="Arial" w:hAnsi="Arial" w:cs="Arial"/>
                <w:lang w:val="pl-PL" w:eastAsia="sr-Latn-CS"/>
              </w:rPr>
            </w:pPr>
          </w:p>
        </w:tc>
        <w:tc>
          <w:tcPr>
            <w:tcW w:w="4249" w:type="dxa"/>
            <w:tcBorders>
              <w:bottom w:val="single" w:sz="4" w:space="0" w:color="auto"/>
            </w:tcBorders>
          </w:tcPr>
          <w:p w:rsidR="00341F2F" w:rsidRDefault="00341F2F">
            <w:pPr>
              <w:keepNext/>
              <w:spacing w:before="100" w:after="120"/>
              <w:ind w:right="414"/>
              <w:jc w:val="both"/>
              <w:rPr>
                <w:rFonts w:ascii="Arial" w:hAnsi="Arial" w:cs="Arial"/>
                <w:lang w:val="pl-PL" w:eastAsia="sr-Latn-CS"/>
              </w:rPr>
            </w:pPr>
          </w:p>
        </w:tc>
      </w:tr>
      <w:tr w:rsidR="00341F2F">
        <w:trPr>
          <w:trHeight w:val="148"/>
          <w:jc w:val="center"/>
        </w:trPr>
        <w:tc>
          <w:tcPr>
            <w:tcW w:w="4166" w:type="dxa"/>
          </w:tcPr>
          <w:p w:rsidR="00341F2F" w:rsidRDefault="00CA74C0">
            <w:pPr>
              <w:keepNext/>
              <w:jc w:val="center"/>
              <w:rPr>
                <w:rFonts w:ascii="Arial" w:hAnsi="Arial" w:cs="Arial"/>
                <w:sz w:val="16"/>
                <w:szCs w:val="16"/>
                <w:lang w:eastAsia="sr-Latn-CS"/>
              </w:rPr>
            </w:pPr>
            <w:permStart w:id="52258352" w:edGrp="everyone"/>
            <w:permStart w:id="1255570305" w:edGrp="everyone" w:colFirst="0" w:colLast="0"/>
            <w:permStart w:id="347553325" w:edGrp="everyone" w:colFirst="1" w:colLast="1"/>
            <w:permStart w:id="105601670" w:edGrp="everyone" w:colFirst="2" w:colLast="2"/>
            <w:permStart w:id="1445406417" w:edGrp="everyone" w:colFirst="3" w:colLast="3"/>
            <w:permEnd w:id="718101534"/>
            <w:permEnd w:id="1614884455"/>
            <w:permEnd w:id="460281872"/>
            <w:permEnd w:id="228600170"/>
            <w:r>
              <w:rPr>
                <w:rFonts w:ascii="Arial" w:hAnsi="Arial" w:cs="Arial"/>
                <w:sz w:val="16"/>
                <w:szCs w:val="16"/>
                <w:lang w:val="sr-Latn-CS" w:eastAsia="sr-Latn-CS"/>
              </w:rPr>
              <w:t>[</w:t>
            </w:r>
            <w:r>
              <w:rPr>
                <w:rFonts w:ascii="Arial" w:hAnsi="Arial" w:cs="Arial"/>
                <w:sz w:val="16"/>
                <w:szCs w:val="16"/>
                <w:vertAlign w:val="subscript"/>
                <w:lang w:val="sr-Cyrl-RS" w:eastAsia="sr-Latn-CS"/>
              </w:rPr>
              <w:t>својеручни потпис/</w:t>
            </w:r>
            <w:r>
              <w:rPr>
                <w:rFonts w:ascii="Arial" w:hAnsi="Arial" w:cs="Arial"/>
                <w:sz w:val="16"/>
                <w:szCs w:val="16"/>
                <w:vertAlign w:val="subscript"/>
                <w:lang w:val="en-US"/>
              </w:rPr>
              <w:t>signature</w:t>
            </w:r>
            <w:r>
              <w:rPr>
                <w:rFonts w:ascii="Arial" w:hAnsi="Arial" w:cs="Arial"/>
                <w:sz w:val="16"/>
                <w:szCs w:val="16"/>
                <w:lang w:val="sr-Latn-CS" w:eastAsia="sr-Latn-CS"/>
              </w:rPr>
              <w:t>]</w:t>
            </w:r>
            <w:permEnd w:id="52258352"/>
          </w:p>
        </w:tc>
        <w:tc>
          <w:tcPr>
            <w:tcW w:w="1559" w:type="dxa"/>
          </w:tcPr>
          <w:p w:rsidR="00341F2F" w:rsidRDefault="00341F2F">
            <w:pPr>
              <w:keepNext/>
              <w:jc w:val="center"/>
              <w:rPr>
                <w:rFonts w:ascii="Arial" w:hAnsi="Arial" w:cs="Arial"/>
                <w:sz w:val="16"/>
                <w:szCs w:val="16"/>
                <w:lang w:eastAsia="sr-Latn-CS"/>
              </w:rPr>
            </w:pPr>
          </w:p>
        </w:tc>
        <w:tc>
          <w:tcPr>
            <w:tcW w:w="4249" w:type="dxa"/>
            <w:vAlign w:val="center"/>
          </w:tcPr>
          <w:p w:rsidR="00341F2F" w:rsidRDefault="00CA74C0">
            <w:pPr>
              <w:pStyle w:val="BodyText"/>
              <w:keepNext/>
              <w:jc w:val="center"/>
              <w:rPr>
                <w:rFonts w:ascii="Arial" w:hAnsi="Arial" w:cs="Arial"/>
                <w:b/>
                <w:i/>
                <w:sz w:val="16"/>
                <w:szCs w:val="16"/>
                <w:lang w:eastAsia="en-US"/>
              </w:rPr>
            </w:pPr>
            <w:permStart w:id="466954976" w:edGrp="everyone"/>
            <w:r>
              <w:rPr>
                <w:rFonts w:ascii="Arial" w:hAnsi="Arial" w:cs="Arial"/>
                <w:sz w:val="16"/>
                <w:szCs w:val="16"/>
                <w:lang w:val="sr-Latn-CS" w:eastAsia="sr-Latn-CS"/>
              </w:rPr>
              <w:t>[</w:t>
            </w:r>
            <w:r>
              <w:rPr>
                <w:rFonts w:ascii="Arial" w:hAnsi="Arial" w:cs="Arial"/>
                <w:sz w:val="16"/>
                <w:szCs w:val="16"/>
                <w:vertAlign w:val="subscript"/>
                <w:lang w:val="sr-Cyrl-RS" w:eastAsia="sr-Latn-CS"/>
              </w:rPr>
              <w:t>својеручни потпис/</w:t>
            </w:r>
            <w:r>
              <w:rPr>
                <w:rFonts w:ascii="Arial" w:hAnsi="Arial" w:cs="Arial"/>
                <w:sz w:val="16"/>
                <w:szCs w:val="16"/>
                <w:vertAlign w:val="subscript"/>
                <w:lang w:val="en-US"/>
              </w:rPr>
              <w:t>signature</w:t>
            </w:r>
            <w:r>
              <w:rPr>
                <w:rFonts w:ascii="Arial" w:hAnsi="Arial" w:cs="Arial"/>
                <w:sz w:val="16"/>
                <w:szCs w:val="16"/>
                <w:lang w:val="sr-Latn-CS" w:eastAsia="sr-Latn-CS"/>
              </w:rPr>
              <w:t>]</w:t>
            </w:r>
            <w:permEnd w:id="466954976"/>
          </w:p>
        </w:tc>
      </w:tr>
      <w:tr w:rsidR="00341F2F">
        <w:trPr>
          <w:trHeight w:val="463"/>
          <w:jc w:val="center"/>
        </w:trPr>
        <w:tc>
          <w:tcPr>
            <w:tcW w:w="4166" w:type="dxa"/>
            <w:tcBorders>
              <w:bottom w:val="single" w:sz="4" w:space="0" w:color="auto"/>
            </w:tcBorders>
          </w:tcPr>
          <w:p w:rsidR="00341F2F" w:rsidRDefault="00CA74C0">
            <w:pPr>
              <w:keepNext/>
              <w:tabs>
                <w:tab w:val="left" w:pos="360"/>
              </w:tabs>
              <w:spacing w:before="120" w:after="120"/>
              <w:jc w:val="both"/>
              <w:rPr>
                <w:rFonts w:ascii="Arial" w:hAnsi="Arial" w:cs="Arial"/>
                <w:sz w:val="20"/>
                <w:szCs w:val="20"/>
                <w:lang w:val="pl-PL" w:eastAsia="sr-Latn-CS"/>
              </w:rPr>
            </w:pPr>
            <w:permStart w:id="1956014580" w:edGrp="everyone" w:colFirst="2" w:colLast="2"/>
            <w:permStart w:id="1908961006" w:edGrp="everyone" w:colFirst="0" w:colLast="0"/>
            <w:permStart w:id="509237758" w:edGrp="everyone" w:colFirst="1" w:colLast="1"/>
            <w:permStart w:id="1442981291" w:edGrp="everyone" w:colFirst="3" w:colLast="3"/>
            <w:permEnd w:id="1255570305"/>
            <w:permEnd w:id="347553325"/>
            <w:permEnd w:id="105601670"/>
            <w:permEnd w:id="1445406417"/>
            <w:r>
              <w:rPr>
                <w:rFonts w:ascii="Arial" w:hAnsi="Arial" w:cs="Arial"/>
                <w:sz w:val="20"/>
                <w:szCs w:val="20"/>
                <w:lang w:val="sr-Cyrl-RS"/>
              </w:rPr>
              <w:t>${</w:t>
            </w:r>
            <w:proofErr w:type="spellStart"/>
            <w:r>
              <w:rPr>
                <w:rFonts w:ascii="Arial" w:hAnsi="Arial" w:cs="Arial"/>
                <w:sz w:val="20"/>
                <w:szCs w:val="20"/>
                <w:lang w:val="sr-Cyrl-RS"/>
              </w:rPr>
              <w:t>potpisnik_komitent_sve</w:t>
            </w:r>
            <w:proofErr w:type="spellEnd"/>
            <w:r>
              <w:rPr>
                <w:rFonts w:ascii="Arial" w:hAnsi="Arial" w:cs="Arial"/>
                <w:sz w:val="20"/>
                <w:szCs w:val="20"/>
                <w:lang w:val="sr-Cyrl-RS"/>
              </w:rPr>
              <w:t>}</w:t>
            </w:r>
          </w:p>
        </w:tc>
        <w:tc>
          <w:tcPr>
            <w:tcW w:w="1559" w:type="dxa"/>
          </w:tcPr>
          <w:p w:rsidR="00341F2F" w:rsidRDefault="00341F2F">
            <w:pPr>
              <w:keepNext/>
              <w:spacing w:before="120" w:after="120"/>
              <w:ind w:right="414"/>
              <w:jc w:val="both"/>
              <w:rPr>
                <w:rFonts w:ascii="Arial" w:hAnsi="Arial" w:cs="Arial"/>
                <w:lang w:val="pl-PL" w:eastAsia="sr-Latn-CS"/>
              </w:rPr>
            </w:pPr>
          </w:p>
        </w:tc>
        <w:tc>
          <w:tcPr>
            <w:tcW w:w="4249" w:type="dxa"/>
            <w:tcBorders>
              <w:bottom w:val="single" w:sz="4" w:space="0" w:color="auto"/>
            </w:tcBorders>
            <w:shd w:val="clear" w:color="auto" w:fill="auto"/>
            <w:vAlign w:val="bottom"/>
          </w:tcPr>
          <w:p w:rsidR="00341F2F" w:rsidRDefault="00CA74C0">
            <w:pPr>
              <w:pStyle w:val="NormalWeb"/>
              <w:spacing w:before="0" w:beforeAutospacing="0" w:after="0" w:afterAutospacing="0"/>
              <w:rPr>
                <w:lang w:val="sr-Cyrl-RS"/>
              </w:rPr>
            </w:pPr>
            <w:r>
              <w:rPr>
                <w:rFonts w:ascii="Arial" w:eastAsia="MS Mincho" w:hAnsi="Arial" w:cs="Arial"/>
                <w:sz w:val="20"/>
                <w:szCs w:val="20"/>
                <w:lang w:val="en-US" w:eastAsia="ja-JP"/>
              </w:rPr>
              <w:t>${</w:t>
            </w:r>
            <w:proofErr w:type="spellStart"/>
            <w:r>
              <w:rPr>
                <w:rFonts w:ascii="Arial" w:eastAsia="MS Mincho" w:hAnsi="Arial" w:cs="Arial"/>
                <w:sz w:val="20"/>
                <w:szCs w:val="20"/>
                <w:lang w:val="en-US" w:eastAsia="ja-JP"/>
              </w:rPr>
              <w:t>potpisnik_nis_sve</w:t>
            </w:r>
            <w:proofErr w:type="spellEnd"/>
            <w:r>
              <w:rPr>
                <w:rFonts w:ascii="Arial" w:eastAsia="MS Mincho" w:hAnsi="Arial" w:cs="Arial"/>
                <w:sz w:val="20"/>
                <w:szCs w:val="20"/>
                <w:lang w:val="en-US" w:eastAsia="ja-JP"/>
              </w:rPr>
              <w:t>}</w:t>
            </w:r>
            <w:r>
              <w:rPr>
                <w:rFonts w:ascii="Arial" w:hAnsi="Arial" w:cs="Arial"/>
                <w:sz w:val="20"/>
                <w:szCs w:val="20"/>
                <w:lang w:val="en-US"/>
              </w:rPr>
              <w:t xml:space="preserve">                                       </w:t>
            </w:r>
          </w:p>
        </w:tc>
      </w:tr>
      <w:tr w:rsidR="00341F2F" w:rsidRPr="00394580">
        <w:trPr>
          <w:trHeight w:val="148"/>
          <w:jc w:val="center"/>
        </w:trPr>
        <w:tc>
          <w:tcPr>
            <w:tcW w:w="4166" w:type="dxa"/>
          </w:tcPr>
          <w:p w:rsidR="00341F2F" w:rsidRDefault="00CA74C0">
            <w:pPr>
              <w:keepNext/>
              <w:jc w:val="center"/>
              <w:rPr>
                <w:rFonts w:ascii="Arial" w:hAnsi="Arial" w:cs="Arial"/>
                <w:sz w:val="16"/>
                <w:szCs w:val="16"/>
                <w:lang w:val="en-US" w:eastAsia="sr-Latn-CS"/>
              </w:rPr>
            </w:pPr>
            <w:permStart w:id="738148350" w:edGrp="everyone"/>
            <w:permStart w:id="413867884" w:edGrp="everyone" w:colFirst="0" w:colLast="0"/>
            <w:permStart w:id="88019351" w:edGrp="everyone" w:colFirst="1" w:colLast="1"/>
            <w:permStart w:id="682426718" w:edGrp="everyone" w:colFirst="2" w:colLast="2"/>
            <w:permStart w:id="2040345949" w:edGrp="everyone" w:colFirst="3" w:colLast="3"/>
            <w:permEnd w:id="1956014580"/>
            <w:permEnd w:id="1908961006"/>
            <w:permEnd w:id="509237758"/>
            <w:permEnd w:id="1442981291"/>
            <w:r>
              <w:rPr>
                <w:rFonts w:ascii="Arial" w:hAnsi="Arial" w:cs="Arial"/>
                <w:sz w:val="16"/>
                <w:szCs w:val="16"/>
                <w:lang w:val="sr-Latn-CS" w:eastAsia="sr-Latn-CS"/>
              </w:rPr>
              <w:t>[</w:t>
            </w:r>
            <w:r>
              <w:rPr>
                <w:rFonts w:ascii="Arial" w:hAnsi="Arial" w:cs="Arial"/>
                <w:sz w:val="16"/>
                <w:szCs w:val="16"/>
                <w:vertAlign w:val="subscript"/>
                <w:lang w:val="sr-Cyrl-RS" w:eastAsia="sr-Latn-CS"/>
              </w:rPr>
              <w:t>име и презиме</w:t>
            </w:r>
            <w:r>
              <w:rPr>
                <w:rFonts w:ascii="Arial" w:hAnsi="Arial" w:cs="Arial"/>
                <w:sz w:val="16"/>
                <w:szCs w:val="16"/>
                <w:vertAlign w:val="subscript"/>
                <w:lang w:val="sr-Latn-RS" w:eastAsia="sr-Latn-CS"/>
              </w:rPr>
              <w:t xml:space="preserve">, </w:t>
            </w:r>
            <w:r>
              <w:rPr>
                <w:rFonts w:ascii="Arial" w:hAnsi="Arial" w:cs="Arial"/>
                <w:sz w:val="16"/>
                <w:szCs w:val="16"/>
                <w:vertAlign w:val="subscript"/>
                <w:lang w:val="sr-Cyrl-RS" w:eastAsia="sr-Latn-CS"/>
              </w:rPr>
              <w:t>функција/</w:t>
            </w:r>
            <w:r>
              <w:rPr>
                <w:rFonts w:ascii="Arial" w:hAnsi="Arial" w:cs="Arial"/>
                <w:sz w:val="16"/>
                <w:szCs w:val="16"/>
                <w:vertAlign w:val="subscript"/>
                <w:lang w:val="en-US"/>
              </w:rPr>
              <w:t>name and surname,</w:t>
            </w:r>
            <w:r>
              <w:rPr>
                <w:rFonts w:ascii="Arial" w:hAnsi="Arial" w:cs="Arial"/>
                <w:sz w:val="16"/>
                <w:szCs w:val="16"/>
                <w:vertAlign w:val="subscript"/>
                <w:lang w:val="sr-Latn-RS" w:eastAsia="sr-Latn-CS"/>
              </w:rPr>
              <w:t xml:space="preserve"> </w:t>
            </w:r>
            <w:r>
              <w:rPr>
                <w:rFonts w:ascii="Arial" w:hAnsi="Arial" w:cs="Arial"/>
                <w:sz w:val="16"/>
                <w:szCs w:val="16"/>
                <w:vertAlign w:val="subscript"/>
                <w:lang w:val="en-GB" w:eastAsia="sr-Latn-CS"/>
              </w:rPr>
              <w:t>position</w:t>
            </w:r>
            <w:r>
              <w:rPr>
                <w:rFonts w:ascii="Arial" w:hAnsi="Arial" w:cs="Arial"/>
                <w:sz w:val="16"/>
                <w:szCs w:val="16"/>
                <w:lang w:val="sr-Latn-CS" w:eastAsia="sr-Latn-CS"/>
              </w:rPr>
              <w:t>]</w:t>
            </w:r>
            <w:permEnd w:id="738148350"/>
          </w:p>
        </w:tc>
        <w:tc>
          <w:tcPr>
            <w:tcW w:w="1559" w:type="dxa"/>
          </w:tcPr>
          <w:p w:rsidR="00341F2F" w:rsidRDefault="00341F2F">
            <w:pPr>
              <w:keepNext/>
              <w:jc w:val="center"/>
              <w:rPr>
                <w:rFonts w:ascii="Arial" w:hAnsi="Arial" w:cs="Arial"/>
                <w:sz w:val="20"/>
                <w:szCs w:val="20"/>
                <w:lang w:val="en-US" w:eastAsia="sr-Latn-CS"/>
              </w:rPr>
            </w:pPr>
          </w:p>
        </w:tc>
        <w:tc>
          <w:tcPr>
            <w:tcW w:w="4249" w:type="dxa"/>
            <w:vAlign w:val="center"/>
          </w:tcPr>
          <w:p w:rsidR="00341F2F" w:rsidRDefault="00CA74C0">
            <w:pPr>
              <w:pStyle w:val="BodyText"/>
              <w:keepNext/>
              <w:jc w:val="center"/>
              <w:rPr>
                <w:rFonts w:ascii="Arial" w:hAnsi="Arial" w:cs="Arial"/>
                <w:sz w:val="16"/>
                <w:szCs w:val="16"/>
                <w:lang w:val="sr-Latn-CS" w:eastAsia="sr-Latn-CS"/>
              </w:rPr>
            </w:pPr>
            <w:permStart w:id="20972493" w:edGrp="everyone"/>
            <w:r>
              <w:rPr>
                <w:rFonts w:ascii="Arial" w:hAnsi="Arial" w:cs="Arial"/>
                <w:sz w:val="16"/>
                <w:szCs w:val="16"/>
                <w:vertAlign w:val="subscript"/>
                <w:lang w:val="sr-Latn-CS" w:eastAsia="sr-Latn-CS"/>
              </w:rPr>
              <w:t>[</w:t>
            </w:r>
            <w:r>
              <w:rPr>
                <w:rFonts w:ascii="Arial" w:hAnsi="Arial" w:cs="Arial"/>
                <w:sz w:val="16"/>
                <w:szCs w:val="16"/>
                <w:vertAlign w:val="subscript"/>
                <w:lang w:val="sr-Cyrl-RS" w:eastAsia="sr-Latn-CS"/>
              </w:rPr>
              <w:t>име и презиме</w:t>
            </w:r>
            <w:r>
              <w:rPr>
                <w:rFonts w:ascii="Arial" w:hAnsi="Arial" w:cs="Arial"/>
                <w:sz w:val="16"/>
                <w:szCs w:val="16"/>
                <w:vertAlign w:val="subscript"/>
                <w:lang w:val="sr-Latn-RS" w:eastAsia="sr-Latn-CS"/>
              </w:rPr>
              <w:t xml:space="preserve">, </w:t>
            </w:r>
            <w:r>
              <w:rPr>
                <w:rFonts w:ascii="Arial" w:hAnsi="Arial" w:cs="Arial"/>
                <w:sz w:val="16"/>
                <w:szCs w:val="16"/>
                <w:vertAlign w:val="subscript"/>
                <w:lang w:val="sr-Cyrl-RS" w:eastAsia="sr-Latn-CS"/>
              </w:rPr>
              <w:t>функција/</w:t>
            </w:r>
            <w:r>
              <w:rPr>
                <w:rFonts w:ascii="Arial" w:hAnsi="Arial" w:cs="Arial"/>
                <w:sz w:val="16"/>
                <w:szCs w:val="16"/>
                <w:vertAlign w:val="subscript"/>
                <w:lang w:val="en-US"/>
              </w:rPr>
              <w:t>name and surname,</w:t>
            </w:r>
            <w:r>
              <w:rPr>
                <w:rFonts w:ascii="Arial" w:hAnsi="Arial" w:cs="Arial"/>
                <w:sz w:val="16"/>
                <w:szCs w:val="16"/>
                <w:vertAlign w:val="subscript"/>
                <w:lang w:val="sr-Latn-RS" w:eastAsia="sr-Latn-CS"/>
              </w:rPr>
              <w:t xml:space="preserve"> </w:t>
            </w:r>
            <w:r>
              <w:rPr>
                <w:rFonts w:ascii="Arial" w:hAnsi="Arial" w:cs="Arial"/>
                <w:sz w:val="16"/>
                <w:szCs w:val="16"/>
                <w:vertAlign w:val="subscript"/>
                <w:lang w:val="en-GB" w:eastAsia="sr-Latn-CS"/>
              </w:rPr>
              <w:t>position</w:t>
            </w:r>
            <w:r>
              <w:rPr>
                <w:rFonts w:ascii="Arial" w:hAnsi="Arial" w:cs="Arial"/>
                <w:sz w:val="16"/>
                <w:szCs w:val="16"/>
                <w:lang w:val="sr-Latn-CS" w:eastAsia="sr-Latn-CS"/>
              </w:rPr>
              <w:t>]</w:t>
            </w:r>
            <w:permEnd w:id="20972493"/>
          </w:p>
          <w:p w:rsidR="00341F2F" w:rsidRDefault="00341F2F">
            <w:pPr>
              <w:pStyle w:val="BodyText"/>
              <w:keepNext/>
              <w:jc w:val="center"/>
              <w:rPr>
                <w:rFonts w:ascii="Arial" w:hAnsi="Arial" w:cs="Arial"/>
                <w:b/>
                <w:i/>
                <w:sz w:val="20"/>
                <w:lang w:val="sr-Latn-RS" w:eastAsia="en-US"/>
              </w:rPr>
            </w:pPr>
          </w:p>
        </w:tc>
      </w:tr>
      <w:tr w:rsidR="00341F2F" w:rsidRPr="00394580">
        <w:trPr>
          <w:jc w:val="center"/>
        </w:trPr>
        <w:tc>
          <w:tcPr>
            <w:tcW w:w="4166" w:type="dxa"/>
            <w:tcBorders>
              <w:bottom w:val="single" w:sz="4" w:space="0" w:color="auto"/>
            </w:tcBorders>
          </w:tcPr>
          <w:p w:rsidR="00341F2F" w:rsidRDefault="00CA74C0">
            <w:pPr>
              <w:keepNext/>
              <w:tabs>
                <w:tab w:val="left" w:pos="360"/>
              </w:tabs>
              <w:spacing w:before="120" w:after="120"/>
              <w:jc w:val="both"/>
              <w:rPr>
                <w:rFonts w:ascii="Arial" w:hAnsi="Arial" w:cs="Arial"/>
                <w:sz w:val="20"/>
                <w:szCs w:val="20"/>
                <w:lang w:val="pl-PL" w:eastAsia="sr-Latn-CS"/>
              </w:rPr>
            </w:pPr>
            <w:permStart w:id="1586719019" w:edGrp="everyone" w:colFirst="0" w:colLast="0"/>
            <w:permStart w:id="361957336" w:edGrp="everyone" w:colFirst="1" w:colLast="1"/>
            <w:permStart w:id="776104581" w:edGrp="everyone" w:colFirst="2" w:colLast="2"/>
            <w:permStart w:id="1309495646" w:edGrp="everyone" w:colFirst="3" w:colLast="3"/>
            <w:permEnd w:id="413867884"/>
            <w:permEnd w:id="88019351"/>
            <w:permEnd w:id="682426718"/>
            <w:permEnd w:id="2040345949"/>
            <w:r>
              <w:rPr>
                <w:rFonts w:ascii="Arial" w:hAnsi="Arial" w:cs="Arial"/>
                <w:sz w:val="20"/>
                <w:szCs w:val="20"/>
                <w:lang w:val="pl-PL" w:eastAsia="sr-Latn-CS"/>
              </w:rPr>
              <w:t xml:space="preserve">                             </w:t>
            </w:r>
            <w:permStart w:id="1550597633" w:edGrp="everyone"/>
            <w:r>
              <w:rPr>
                <w:rFonts w:ascii="Arial" w:hAnsi="Arial" w:cs="Arial"/>
                <w:sz w:val="20"/>
                <w:szCs w:val="20"/>
                <w:lang w:val="en-US"/>
              </w:rPr>
              <w:t xml:space="preserve">       </w:t>
            </w:r>
            <w:permEnd w:id="1550597633"/>
            <w:r>
              <w:rPr>
                <w:rFonts w:ascii="Arial" w:hAnsi="Arial" w:cs="Arial"/>
                <w:sz w:val="20"/>
                <w:szCs w:val="20"/>
                <w:lang w:val="en-US"/>
              </w:rPr>
              <w:t xml:space="preserve">                                                </w:t>
            </w:r>
            <w:r>
              <w:rPr>
                <w:rFonts w:ascii="Arial" w:hAnsi="Arial" w:cs="Arial"/>
                <w:sz w:val="20"/>
                <w:szCs w:val="20"/>
                <w:lang w:val="pl-PL" w:eastAsia="sr-Latn-CS"/>
              </w:rPr>
              <w:t xml:space="preserve">                                 </w:t>
            </w:r>
          </w:p>
        </w:tc>
        <w:tc>
          <w:tcPr>
            <w:tcW w:w="1559" w:type="dxa"/>
          </w:tcPr>
          <w:p w:rsidR="00341F2F" w:rsidRDefault="00341F2F">
            <w:pPr>
              <w:keepNext/>
              <w:spacing w:before="120" w:after="120"/>
              <w:ind w:right="414"/>
              <w:jc w:val="both"/>
              <w:rPr>
                <w:rFonts w:ascii="Arial" w:hAnsi="Arial" w:cs="Arial"/>
                <w:sz w:val="20"/>
                <w:szCs w:val="20"/>
                <w:lang w:val="pl-PL" w:eastAsia="sr-Latn-CS"/>
              </w:rPr>
            </w:pPr>
          </w:p>
        </w:tc>
        <w:tc>
          <w:tcPr>
            <w:tcW w:w="4249" w:type="dxa"/>
            <w:tcBorders>
              <w:bottom w:val="single" w:sz="4" w:space="0" w:color="auto"/>
            </w:tcBorders>
          </w:tcPr>
          <w:p w:rsidR="00341F2F" w:rsidRDefault="00341F2F">
            <w:pPr>
              <w:keepNext/>
              <w:tabs>
                <w:tab w:val="left" w:pos="360"/>
              </w:tabs>
              <w:spacing w:before="120" w:after="120"/>
              <w:jc w:val="both"/>
              <w:rPr>
                <w:rFonts w:ascii="Arial" w:hAnsi="Arial" w:cs="Arial"/>
                <w:sz w:val="20"/>
                <w:szCs w:val="20"/>
                <w:lang w:val="pl-PL" w:eastAsia="sr-Latn-CS"/>
              </w:rPr>
            </w:pPr>
          </w:p>
        </w:tc>
      </w:tr>
      <w:tr w:rsidR="00341F2F">
        <w:trPr>
          <w:trHeight w:val="148"/>
          <w:jc w:val="center"/>
        </w:trPr>
        <w:tc>
          <w:tcPr>
            <w:tcW w:w="4166" w:type="dxa"/>
          </w:tcPr>
          <w:p w:rsidR="00341F2F" w:rsidRDefault="00CA74C0">
            <w:pPr>
              <w:jc w:val="center"/>
              <w:rPr>
                <w:rFonts w:ascii="Arial" w:hAnsi="Arial" w:cs="Arial"/>
                <w:sz w:val="16"/>
                <w:szCs w:val="16"/>
                <w:lang w:val="en-US" w:eastAsia="sr-Latn-CS"/>
              </w:rPr>
            </w:pPr>
            <w:permStart w:id="1170808034" w:edGrp="everyone"/>
            <w:permStart w:id="356650805" w:edGrp="everyone" w:colFirst="0" w:colLast="0"/>
            <w:permStart w:id="2009481693" w:edGrp="everyone" w:colFirst="1" w:colLast="1"/>
            <w:permStart w:id="1623145711" w:edGrp="everyone" w:colFirst="2" w:colLast="2"/>
            <w:permStart w:id="51984700" w:edGrp="everyone" w:colFirst="3" w:colLast="3"/>
            <w:permEnd w:id="1586719019"/>
            <w:permEnd w:id="361957336"/>
            <w:permEnd w:id="776104581"/>
            <w:permEnd w:id="1309495646"/>
            <w:r>
              <w:rPr>
                <w:rFonts w:ascii="Arial" w:hAnsi="Arial" w:cs="Arial"/>
                <w:sz w:val="16"/>
                <w:szCs w:val="16"/>
                <w:lang w:val="sr-Latn-CS" w:eastAsia="sr-Latn-CS"/>
              </w:rPr>
              <w:t>[</w:t>
            </w:r>
            <w:r>
              <w:rPr>
                <w:rFonts w:ascii="Arial" w:hAnsi="Arial" w:cs="Arial"/>
                <w:sz w:val="16"/>
                <w:szCs w:val="16"/>
                <w:vertAlign w:val="subscript"/>
                <w:lang w:val="sr-Cyrl-RS"/>
              </w:rPr>
              <w:t>датум потписивања</w:t>
            </w:r>
            <w:r>
              <w:rPr>
                <w:rFonts w:ascii="Arial" w:hAnsi="Arial" w:cs="Arial"/>
                <w:sz w:val="16"/>
                <w:szCs w:val="16"/>
                <w:vertAlign w:val="subscript"/>
                <w:lang w:val="en-US"/>
              </w:rPr>
              <w:t>/date of signature</w:t>
            </w:r>
            <w:r>
              <w:rPr>
                <w:rFonts w:ascii="Arial" w:hAnsi="Arial" w:cs="Arial"/>
                <w:sz w:val="16"/>
                <w:szCs w:val="16"/>
                <w:lang w:val="sr-Latn-CS" w:eastAsia="sr-Latn-CS"/>
              </w:rPr>
              <w:t>]</w:t>
            </w:r>
            <w:permEnd w:id="1170808034"/>
          </w:p>
        </w:tc>
        <w:tc>
          <w:tcPr>
            <w:tcW w:w="1559" w:type="dxa"/>
          </w:tcPr>
          <w:p w:rsidR="00341F2F" w:rsidRDefault="00341F2F">
            <w:pPr>
              <w:jc w:val="center"/>
              <w:rPr>
                <w:rFonts w:ascii="Arial" w:hAnsi="Arial" w:cs="Arial"/>
                <w:sz w:val="20"/>
                <w:szCs w:val="20"/>
                <w:lang w:val="en-US" w:eastAsia="sr-Latn-CS"/>
              </w:rPr>
            </w:pPr>
          </w:p>
        </w:tc>
        <w:tc>
          <w:tcPr>
            <w:tcW w:w="4249" w:type="dxa"/>
            <w:vAlign w:val="center"/>
          </w:tcPr>
          <w:p w:rsidR="00341F2F" w:rsidRDefault="00CA74C0">
            <w:pPr>
              <w:pStyle w:val="BodyText"/>
              <w:jc w:val="center"/>
              <w:rPr>
                <w:rFonts w:ascii="Arial" w:hAnsi="Arial" w:cs="Arial"/>
                <w:b/>
                <w:i/>
                <w:sz w:val="16"/>
                <w:szCs w:val="16"/>
                <w:lang w:val="en-US" w:eastAsia="en-US"/>
              </w:rPr>
            </w:pPr>
            <w:permStart w:id="997027892" w:edGrp="everyone"/>
            <w:r>
              <w:rPr>
                <w:rFonts w:ascii="Arial" w:hAnsi="Arial" w:cs="Arial"/>
                <w:sz w:val="16"/>
                <w:szCs w:val="16"/>
                <w:lang w:val="sr-Latn-CS" w:eastAsia="sr-Latn-CS"/>
              </w:rPr>
              <w:t>[</w:t>
            </w:r>
            <w:r>
              <w:rPr>
                <w:rFonts w:ascii="Arial" w:hAnsi="Arial" w:cs="Arial"/>
                <w:sz w:val="16"/>
                <w:szCs w:val="16"/>
                <w:vertAlign w:val="subscript"/>
                <w:lang w:val="sr-Cyrl-RS"/>
              </w:rPr>
              <w:t>датум потписивања</w:t>
            </w:r>
            <w:r>
              <w:rPr>
                <w:rFonts w:ascii="Arial" w:hAnsi="Arial" w:cs="Arial"/>
                <w:sz w:val="16"/>
                <w:szCs w:val="16"/>
                <w:vertAlign w:val="subscript"/>
                <w:lang w:val="en-US"/>
              </w:rPr>
              <w:t>/date of signature</w:t>
            </w:r>
            <w:r>
              <w:rPr>
                <w:rFonts w:ascii="Arial" w:hAnsi="Arial" w:cs="Arial"/>
                <w:sz w:val="16"/>
                <w:szCs w:val="16"/>
                <w:lang w:val="sr-Latn-CS" w:eastAsia="sr-Latn-CS"/>
              </w:rPr>
              <w:t>]</w:t>
            </w:r>
            <w:permEnd w:id="356650805"/>
            <w:permEnd w:id="2009481693"/>
            <w:permEnd w:id="1623145711"/>
            <w:permEnd w:id="51984700"/>
            <w:permEnd w:id="997027892"/>
          </w:p>
        </w:tc>
      </w:tr>
    </w:tbl>
    <w:p w:rsidR="00341F2F" w:rsidRDefault="00341F2F">
      <w:pPr>
        <w:rPr>
          <w:lang w:val="en-US"/>
        </w:rPr>
      </w:pPr>
    </w:p>
    <w:sectPr w:rsidR="00341F2F">
      <w:footerReference w:type="default" r:id="rId7"/>
      <w:headerReference w:type="first" r:id="rId8"/>
      <w:footerReference w:type="first" r:id="rId9"/>
      <w:pgSz w:w="12240" w:h="15840"/>
      <w:pgMar w:top="540" w:right="1440" w:bottom="1980" w:left="1440" w:header="708"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4C0" w:rsidRDefault="00CA74C0">
      <w:r>
        <w:separator/>
      </w:r>
    </w:p>
  </w:endnote>
  <w:endnote w:type="continuationSeparator" w:id="0">
    <w:p w:rsidR="00CA74C0" w:rsidRDefault="00CA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altName w:val="Courier New"/>
    <w:charset w:val="00"/>
    <w:family w:val="auto"/>
    <w:pitch w:val="default"/>
  </w:font>
  <w:font w:name="MS Mincho">
    <w:altName w:val="ＭＳ 明朝"/>
    <w:panose1 w:val="02020609040205080304"/>
    <w:charset w:val="00"/>
    <w:family w:val="auto"/>
    <w:pitch w:val="default"/>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2F" w:rsidRDefault="00CA74C0">
    <w:pPr>
      <w:pStyle w:val="Footer"/>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773317810"/>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94580">
          <w:rPr>
            <w:rFonts w:ascii="Arial" w:hAnsi="Arial" w:cs="Arial"/>
            <w:noProof/>
            <w:sz w:val="20"/>
            <w:szCs w:val="20"/>
          </w:rPr>
          <w:t>11</w:t>
        </w:r>
        <w:r>
          <w:rPr>
            <w:rFonts w:ascii="Arial" w:hAnsi="Arial" w:cs="Arial"/>
            <w:sz w:val="20"/>
            <w:szCs w:val="20"/>
          </w:rPr>
          <w:fldChar w:fldCharType="end"/>
        </w:r>
      </w:sdtContent>
    </w:sdt>
  </w:p>
  <w:p w:rsidR="00341F2F" w:rsidRDefault="00341F2F">
    <w:pPr>
      <w:pStyle w:val="Footer"/>
    </w:pPr>
  </w:p>
  <w:p w:rsidR="00341F2F" w:rsidRDefault="00CA74C0">
    <w:pPr>
      <w:pStyle w:val="Footer"/>
      <w:tabs>
        <w:tab w:val="clear" w:pos="4680"/>
        <w:tab w:val="clear" w:pos="9360"/>
        <w:tab w:val="right" w:pos="9214"/>
      </w:tabs>
      <w:rPr>
        <w:rFonts w:ascii="Arial" w:hAnsi="Arial" w:cs="Arial"/>
        <w:sz w:val="20"/>
        <w:szCs w:val="20"/>
        <w:lang w:val="sr-Latn-RS"/>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2F" w:rsidRDefault="00CA74C0">
    <w:pPr>
      <w:pStyle w:val="Footer"/>
      <w:spacing w:before="120" w:after="120"/>
      <w:jc w:val="center"/>
      <w:rPr>
        <w:rFonts w:ascii="Arial" w:hAnsi="Arial" w:cs="Arial"/>
        <w:sz w:val="20"/>
        <w:szCs w:val="20"/>
      </w:rPr>
    </w:pPr>
    <w:r>
      <w:rPr>
        <w:rFonts w:ascii="Arial" w:hAnsi="Arial" w:cs="Arial"/>
        <w:sz w:val="20"/>
        <w:szCs w:val="20"/>
        <w:lang w:val="sr-Cyrl-RS"/>
      </w:rPr>
      <w:t>ТФУ.НФС.</w:t>
    </w:r>
    <w:r>
      <w:rPr>
        <w:rFonts w:ascii="Arial" w:hAnsi="Arial" w:cs="Arial"/>
        <w:sz w:val="20"/>
        <w:szCs w:val="20"/>
        <w:lang w:val="sr-Latn-RS"/>
      </w:rPr>
      <w:t>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2610626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94580">
          <w:rPr>
            <w:rFonts w:ascii="Arial" w:hAnsi="Arial" w:cs="Arial"/>
            <w:noProof/>
            <w:sz w:val="20"/>
            <w:szCs w:val="20"/>
          </w:rPr>
          <w:t>1</w:t>
        </w:r>
        <w:r>
          <w:rPr>
            <w:rFonts w:ascii="Arial" w:hAnsi="Arial" w:cs="Arial"/>
            <w:sz w:val="20"/>
            <w:szCs w:val="20"/>
          </w:rPr>
          <w:fldChar w:fldCharType="end"/>
        </w:r>
      </w:sdtContent>
    </w:sdt>
  </w:p>
  <w:p w:rsidR="00341F2F" w:rsidRDefault="00341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4C0" w:rsidRDefault="00CA74C0">
      <w:r>
        <w:separator/>
      </w:r>
    </w:p>
  </w:footnote>
  <w:footnote w:type="continuationSeparator" w:id="0">
    <w:p w:rsidR="00CA74C0" w:rsidRDefault="00CA7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00" w:type="dxa"/>
      <w:tblInd w:w="-270" w:type="dxa"/>
      <w:tblLook w:val="04A0" w:firstRow="1" w:lastRow="0" w:firstColumn="1" w:lastColumn="0" w:noHBand="0" w:noVBand="1"/>
    </w:tblPr>
    <w:tblGrid>
      <w:gridCol w:w="7497"/>
      <w:gridCol w:w="2403"/>
    </w:tblGrid>
    <w:tr w:rsidR="00341F2F">
      <w:trPr>
        <w:trHeight w:val="540"/>
      </w:trPr>
      <w:tc>
        <w:tcPr>
          <w:tcW w:w="7497" w:type="dxa"/>
          <w:shd w:val="clear" w:color="auto" w:fill="auto"/>
        </w:tcPr>
        <w:p w:rsidR="00341F2F" w:rsidRDefault="00CA74C0">
          <w:pPr>
            <w:spacing w:before="120" w:after="120" w:line="276" w:lineRule="auto"/>
            <w:rPr>
              <w:rFonts w:ascii="Arial" w:hAnsi="Arial" w:cs="Arial"/>
              <w:sz w:val="16"/>
              <w:szCs w:val="16"/>
              <w:lang w:val="sr-Latn-RS" w:eastAsia="en-US"/>
            </w:rPr>
          </w:pPr>
          <w:permStart w:id="777995469" w:edGrp="everyone"/>
          <w:proofErr w:type="spellStart"/>
          <w:r>
            <w:rPr>
              <w:rFonts w:ascii="Arial" w:hAnsi="Arial" w:cs="Arial"/>
              <w:sz w:val="16"/>
              <w:szCs w:val="16"/>
              <w:lang w:eastAsia="en-US"/>
            </w:rPr>
            <w:t>Прилог</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број</w:t>
          </w:r>
          <w:proofErr w:type="spellEnd"/>
          <w:r>
            <w:rPr>
              <w:rFonts w:ascii="Arial" w:hAnsi="Arial" w:cs="Arial"/>
              <w:sz w:val="16"/>
              <w:szCs w:val="16"/>
              <w:lang w:eastAsia="en-US"/>
            </w:rPr>
            <w:t xml:space="preserve"> </w:t>
          </w:r>
          <w:r>
            <w:rPr>
              <w:rFonts w:ascii="Arial" w:hAnsi="Arial" w:cs="Arial"/>
              <w:sz w:val="16"/>
              <w:szCs w:val="16"/>
              <w:lang w:val="sr-Cyrl-RS" w:eastAsia="en-US"/>
            </w:rPr>
            <w:t>2</w:t>
          </w:r>
          <w:r>
            <w:rPr>
              <w:rFonts w:ascii="Arial" w:hAnsi="Arial" w:cs="Arial"/>
              <w:sz w:val="16"/>
              <w:szCs w:val="16"/>
              <w:lang w:eastAsia="en-US"/>
            </w:rPr>
            <w:t xml:space="preserve"> </w:t>
          </w:r>
          <w:proofErr w:type="spellStart"/>
          <w:r>
            <w:rPr>
              <w:rFonts w:ascii="Arial" w:hAnsi="Arial" w:cs="Arial"/>
              <w:sz w:val="16"/>
              <w:szCs w:val="16"/>
              <w:lang w:eastAsia="en-US"/>
            </w:rPr>
            <w:t>Одлуке</w:t>
          </w:r>
          <w:proofErr w:type="spellEnd"/>
          <w:r>
            <w:rPr>
              <w:rFonts w:ascii="Arial" w:hAnsi="Arial" w:cs="Arial"/>
              <w:sz w:val="16"/>
              <w:szCs w:val="16"/>
              <w:lang w:eastAsia="en-US"/>
            </w:rPr>
            <w:t xml:space="preserve"> о </w:t>
          </w:r>
          <w:proofErr w:type="spellStart"/>
          <w:r>
            <w:rPr>
              <w:rFonts w:ascii="Arial" w:hAnsi="Arial" w:cs="Arial"/>
              <w:sz w:val="16"/>
              <w:szCs w:val="16"/>
              <w:lang w:eastAsia="en-US"/>
            </w:rPr>
            <w:t>усвајању</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типске</w:t>
          </w:r>
          <w:proofErr w:type="spellEnd"/>
          <w:r>
            <w:rPr>
              <w:rFonts w:ascii="Arial" w:hAnsi="Arial" w:cs="Arial"/>
              <w:sz w:val="16"/>
              <w:szCs w:val="16"/>
              <w:lang w:eastAsia="en-US"/>
            </w:rPr>
            <w:t xml:space="preserve"> форме Уговора о </w:t>
          </w:r>
          <w:proofErr w:type="spellStart"/>
          <w:r>
            <w:rPr>
              <w:rFonts w:ascii="Arial" w:hAnsi="Arial" w:cs="Arial"/>
              <w:sz w:val="16"/>
              <w:szCs w:val="16"/>
              <w:lang w:eastAsia="en-US"/>
            </w:rPr>
            <w:t>поверљивости</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са</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сауговарачима</w:t>
          </w:r>
          <w:proofErr w:type="spellEnd"/>
          <w:r>
            <w:rPr>
              <w:rFonts w:ascii="Arial" w:hAnsi="Arial" w:cs="Arial"/>
              <w:sz w:val="16"/>
              <w:szCs w:val="16"/>
              <w:lang w:eastAsia="en-US"/>
            </w:rPr>
            <w:t xml:space="preserve"> за НАФТАГАС-</w:t>
          </w:r>
          <w:proofErr w:type="spellStart"/>
          <w:r>
            <w:rPr>
              <w:rFonts w:ascii="Arial" w:hAnsi="Arial" w:cs="Arial"/>
              <w:sz w:val="16"/>
              <w:szCs w:val="16"/>
              <w:lang w:eastAsia="en-US"/>
            </w:rPr>
            <w:t>Нафтни</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сервиси</w:t>
          </w:r>
          <w:proofErr w:type="spellEnd"/>
          <w:r>
            <w:rPr>
              <w:rFonts w:ascii="Arial" w:hAnsi="Arial" w:cs="Arial"/>
              <w:sz w:val="16"/>
              <w:szCs w:val="16"/>
              <w:lang w:eastAsia="en-US"/>
            </w:rPr>
            <w:t xml:space="preserve"> </w:t>
          </w:r>
          <w:proofErr w:type="spellStart"/>
          <w:r>
            <w:rPr>
              <w:rFonts w:ascii="Arial" w:hAnsi="Arial" w:cs="Arial"/>
              <w:sz w:val="16"/>
              <w:szCs w:val="16"/>
              <w:lang w:eastAsia="en-US"/>
            </w:rPr>
            <w:t>д.о.о</w:t>
          </w:r>
          <w:proofErr w:type="spellEnd"/>
          <w:r>
            <w:rPr>
              <w:rFonts w:ascii="Arial" w:hAnsi="Arial" w:cs="Arial"/>
              <w:sz w:val="16"/>
              <w:szCs w:val="16"/>
              <w:lang w:eastAsia="en-US"/>
            </w:rPr>
            <w:t xml:space="preserve">. Нови Сад ТФУ-НФС-61, </w:t>
          </w:r>
          <w:proofErr w:type="spellStart"/>
          <w:r>
            <w:rPr>
              <w:rFonts w:ascii="Arial" w:hAnsi="Arial" w:cs="Arial"/>
              <w:sz w:val="16"/>
              <w:szCs w:val="16"/>
              <w:lang w:eastAsia="en-US"/>
            </w:rPr>
            <w:t>верзија</w:t>
          </w:r>
          <w:proofErr w:type="spellEnd"/>
          <w:r>
            <w:rPr>
              <w:rFonts w:ascii="Arial" w:hAnsi="Arial" w:cs="Arial"/>
              <w:sz w:val="16"/>
              <w:szCs w:val="16"/>
              <w:lang w:eastAsia="en-US"/>
            </w:rPr>
            <w:t xml:space="preserve"> 1</w:t>
          </w:r>
          <w:permEnd w:id="777995469"/>
        </w:p>
      </w:tc>
      <w:tc>
        <w:tcPr>
          <w:tcW w:w="2403" w:type="dxa"/>
          <w:shd w:val="clear" w:color="auto" w:fill="auto"/>
          <w:vAlign w:val="center"/>
        </w:tcPr>
        <w:p w:rsidR="00341F2F" w:rsidRDefault="00341F2F">
          <w:pPr>
            <w:spacing w:before="120" w:after="120" w:line="276" w:lineRule="auto"/>
            <w:rPr>
              <w:rFonts w:ascii="Arial" w:hAnsi="Arial" w:cs="Arial"/>
              <w:i/>
              <w:sz w:val="20"/>
              <w:szCs w:val="16"/>
            </w:rPr>
          </w:pPr>
        </w:p>
      </w:tc>
    </w:tr>
    <w:tr w:rsidR="00341F2F">
      <w:trPr>
        <w:trHeight w:val="997"/>
      </w:trPr>
      <w:tc>
        <w:tcPr>
          <w:tcW w:w="7497" w:type="dxa"/>
          <w:shd w:val="clear" w:color="auto" w:fill="auto"/>
        </w:tcPr>
        <w:p w:rsidR="00341F2F" w:rsidRDefault="00CA74C0">
          <w:pPr>
            <w:spacing w:before="120" w:after="120" w:line="276" w:lineRule="auto"/>
            <w:rPr>
              <w:rFonts w:ascii="Arial" w:hAnsi="Arial" w:cs="Arial"/>
              <w:sz w:val="16"/>
              <w:szCs w:val="16"/>
            </w:rPr>
          </w:pPr>
          <w:r>
            <w:rPr>
              <w:rFonts w:ascii="Arial" w:hAnsi="Arial" w:cs="Arial"/>
              <w:noProof/>
              <w:sz w:val="16"/>
              <w:szCs w:val="16"/>
              <w:lang w:val="sr-Latn-RS" w:eastAsia="sr-Latn-RS"/>
            </w:rPr>
            <mc:AlternateContent>
              <mc:Choice Requires="wpg">
                <w:drawing>
                  <wp:inline distT="0" distB="0" distL="0" distR="0">
                    <wp:extent cx="1121434" cy="413964"/>
                    <wp:effectExtent l="0" t="0" r="2540" b="571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ftni servisi cyr.tif"/>
                            <pic:cNvPicPr>
                              <a:picLocks noChangeAspect="1"/>
                            </pic:cNvPicPr>
                          </pic:nvPicPr>
                          <pic:blipFill rotWithShape="1">
                            <a:blip r:embed="rId1"/>
                            <a:stretch/>
                          </pic:blipFill>
                          <pic:spPr bwMode="auto">
                            <a:xfrm>
                              <a:off x="0" y="0"/>
                              <a:ext cx="1121434" cy="413964"/>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8.30pt;height:32.60pt;mso-wrap-distance-left:0.00pt;mso-wrap-distance-top:0.00pt;mso-wrap-distance-right:0.00pt;mso-wrap-distance-bottom:0.00pt;z-index:1;" stroked="false">
                    <v:imagedata r:id="rId2" o:title=""/>
                    <o:lock v:ext="edit" rotation="t"/>
                  </v:shape>
                </w:pict>
              </mc:Fallback>
            </mc:AlternateContent>
          </w:r>
        </w:p>
      </w:tc>
      <w:tc>
        <w:tcPr>
          <w:tcW w:w="2403" w:type="dxa"/>
          <w:shd w:val="clear" w:color="auto" w:fill="auto"/>
          <w:vAlign w:val="center"/>
        </w:tcPr>
        <w:p w:rsidR="00341F2F" w:rsidRDefault="00CA74C0">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341F2F" w:rsidRDefault="00341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650"/>
    <w:multiLevelType w:val="multilevel"/>
    <w:tmpl w:val="62F006C4"/>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1C2F5A96"/>
    <w:multiLevelType w:val="multilevel"/>
    <w:tmpl w:val="F2BEF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60980"/>
    <w:multiLevelType w:val="multilevel"/>
    <w:tmpl w:val="FD484308"/>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7BD4AE6"/>
    <w:multiLevelType w:val="multilevel"/>
    <w:tmpl w:val="1D06C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C413F5"/>
    <w:multiLevelType w:val="multilevel"/>
    <w:tmpl w:val="3ED84E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BFA4880"/>
    <w:multiLevelType w:val="multilevel"/>
    <w:tmpl w:val="0A10597C"/>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6" w15:restartNumberingAfterBreak="0">
    <w:nsid w:val="618D2686"/>
    <w:multiLevelType w:val="multilevel"/>
    <w:tmpl w:val="74566808"/>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EC35FF6"/>
    <w:multiLevelType w:val="multilevel"/>
    <w:tmpl w:val="96CEE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6"/>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y+va0KhlDboA45N9NjRAgxmz4CdY/Au6Q9BtE5v87CLSGcFdQY4KFjqmkWDxj7ozdpKKQxXwar8mQXsYwCECyg==" w:salt="Rjj2ZEHluV+WH+bK9oVpM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2F"/>
    <w:rsid w:val="00341F2F"/>
    <w:rsid w:val="00394580"/>
    <w:rsid w:val="00CA7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340078-5ED0-48EE-8C2E-9D36E132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table" w:styleId="TableGrid">
    <w:name w:val="Table Grid"/>
    <w:basedOn w:val="TableNormal"/>
    <w:uiPriority w:val="59"/>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1">
    <w:name w:val="Обычный1"/>
    <w:pPr>
      <w:widowControl w:val="0"/>
      <w:spacing w:after="0" w:line="260" w:lineRule="auto"/>
      <w:ind w:firstLine="500"/>
    </w:pPr>
    <w:rPr>
      <w:rFonts w:ascii="Arial" w:eastAsia="Calibri" w:hAnsi="Arial" w:cs="Arial"/>
      <w:lang w:val="ru-RU" w:eastAsia="ru-RU"/>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rPr>
      <w:rFonts w:eastAsia="Times New Roman"/>
      <w:lang w:val="en-US" w:eastAsia="en-US"/>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 w:type="paragraph" w:customStyle="1" w:styleId="P68B1DB1-Normal2">
    <w:name w:val="P68B1DB1-Normal2"/>
    <w:basedOn w:val="Normal"/>
    <w:rPr>
      <w:rFonts w:ascii="Arial" w:hAnsi="Arial" w:cs="Arial"/>
      <w:sz w:val="20"/>
      <w:szCs w:val="20"/>
      <w:lang w:val="sr-Latn-RS" w:eastAsia="sr-Latn-RS"/>
    </w:rPr>
  </w:style>
  <w:style w:type="paragraph" w:customStyle="1" w:styleId="P68B1DB1-ListParagraph5">
    <w:name w:val="P68B1DB1-ListParagraph5"/>
    <w:basedOn w:val="ListParagraph"/>
    <w:rPr>
      <w:rFonts w:ascii="Arial" w:eastAsia="Calibri" w:hAnsi="Arial" w:cs="Arial"/>
      <w:sz w:val="20"/>
      <w:szCs w:val="20"/>
      <w:lang w:val="sr-Latn-RS" w:eastAsia="sr-Latn-RS"/>
    </w:rPr>
  </w:style>
  <w:style w:type="paragraph" w:customStyle="1" w:styleId="P68B1DB1-ListParagraph6">
    <w:name w:val="P68B1DB1-ListParagraph6"/>
    <w:basedOn w:val="ListParagraph"/>
    <w:pPr>
      <w:contextualSpacing w:val="0"/>
    </w:pPr>
    <w:rPr>
      <w:rFonts w:ascii="Arial" w:hAnsi="Arial" w:cs="Arial"/>
      <w:sz w:val="20"/>
      <w:szCs w:val="20"/>
    </w:rPr>
  </w:style>
  <w:style w:type="paragraph" w:customStyle="1" w:styleId="P68B1DB1-Normal17">
    <w:name w:val="P68B1DB1-Normal17"/>
    <w:basedOn w:val="Normal"/>
    <w:pPr>
      <w:widowControl w:val="0"/>
      <w:spacing w:line="260" w:lineRule="auto"/>
      <w:ind w:firstLine="500"/>
    </w:pPr>
    <w:rPr>
      <w:rFonts w:ascii="Arial" w:hAnsi="Arial" w:cs="Arial"/>
      <w:sz w:val="20"/>
      <w:szCs w:val="20"/>
      <w:lang w:val="en-US" w:eastAsia="en-US"/>
    </w:rPr>
  </w:style>
  <w:style w:type="paragraph" w:customStyle="1" w:styleId="P68B1DB1-NoSpacing9">
    <w:name w:val="P68B1DB1-NoSpacing9"/>
    <w:basedOn w:val="NoSpacing"/>
    <w:rPr>
      <w:rFonts w:ascii="Arial" w:hAnsi="Arial" w:cs="Arial"/>
      <w:sz w:val="20"/>
      <w:szCs w:val="20"/>
      <w:lang w:val="sr-Latn-RS" w:eastAsia="sr-Latn-RS"/>
    </w:rPr>
  </w:style>
  <w:style w:type="paragraph" w:customStyle="1" w:styleId="P68B1DB1-Normal4">
    <w:name w:val="P68B1DB1-Normal4"/>
    <w:basedOn w:val="Normal"/>
    <w:rPr>
      <w:rFonts w:ascii="Arial" w:hAnsi="Arial"/>
      <w:sz w:val="20"/>
      <w:szCs w:val="20"/>
      <w:lang w:val="sr-Latn-RS" w:eastAsia="sr-Latn-RS"/>
    </w:rPr>
  </w:style>
  <w:style w:type="paragraph" w:customStyle="1" w:styleId="P68B1DB1-Normal3">
    <w:name w:val="P68B1DB1-Normal3"/>
    <w:basedOn w:val="Normal"/>
    <w:rPr>
      <w:rFonts w:ascii="Arial" w:hAnsi="Arial" w:cs="Arial"/>
      <w:b/>
      <w:sz w:val="20"/>
      <w:szCs w:val="20"/>
      <w:lang w:val="sr-Latn-RS" w:eastAsia="sr-Latn-RS"/>
    </w:rPr>
  </w:style>
  <w:style w:type="paragraph" w:customStyle="1" w:styleId="P68B1DB1-Normal1011">
    <w:name w:val="P68B1DB1-Normal1011"/>
    <w:basedOn w:val="Normal10"/>
    <w:rPr>
      <w:rFonts w:cs="Arial"/>
      <w:b/>
      <w:sz w:val="20"/>
      <w:lang w:val="sr-Latn-RS" w:eastAsia="sr-Latn-RS"/>
    </w:rPr>
  </w:style>
  <w:style w:type="paragraph" w:customStyle="1" w:styleId="P68B1DB1-normal113">
    <w:name w:val="P68B1DB1-normal113"/>
    <w:basedOn w:val="normal1"/>
    <w:rPr>
      <w:rFonts w:ascii="Arial" w:hAnsi="Arial" w:cs="Arial"/>
      <w:sz w:val="20"/>
      <w:szCs w:val="20"/>
      <w:lang w:val="sr-Latn-RS" w:eastAsia="sr-Latn-RS"/>
    </w:rPr>
  </w:style>
  <w:style w:type="paragraph" w:styleId="NormalWeb">
    <w:name w:val="Normal (Web)"/>
    <w:basedOn w:val="Normal"/>
    <w:uiPriority w:val="99"/>
    <w:unhideWhenUsed/>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5813</Words>
  <Characters>33139</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интерну употребу/Restricted</cp:keywords>
  <dc:description/>
  <cp:lastModifiedBy>Snezana Uzelac</cp:lastModifiedBy>
  <cp:revision>2</cp:revision>
  <dcterms:created xsi:type="dcterms:W3CDTF">2026-08-13T11:02:00Z</dcterms:created>
  <dcterms:modified xsi:type="dcterms:W3CDTF">2026-08-13T11:02:00Z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722ee2cd-6b6f-40b0-a91e-f0331abd5b68</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